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0D" w:rsidRPr="00CB260D" w:rsidRDefault="00CB260D" w:rsidP="00A77EE4">
      <w:pPr>
        <w:jc w:val="center"/>
        <w:rPr>
          <w:rFonts w:asciiTheme="majorHAnsi" w:hAnsiTheme="majorHAnsi"/>
          <w:b/>
          <w:sz w:val="44"/>
          <w:szCs w:val="44"/>
        </w:rPr>
      </w:pPr>
      <w:bookmarkStart w:id="0" w:name="_GoBack"/>
      <w:bookmarkEnd w:id="0"/>
      <w:r w:rsidRPr="00CB260D">
        <w:rPr>
          <w:rFonts w:asciiTheme="majorHAnsi" w:hAnsiTheme="majorHAnsi"/>
          <w:b/>
          <w:sz w:val="44"/>
          <w:szCs w:val="44"/>
        </w:rPr>
        <w:t xml:space="preserve">Associazione </w:t>
      </w:r>
      <w:proofErr w:type="spellStart"/>
      <w:r w:rsidRPr="00CB260D">
        <w:rPr>
          <w:rFonts w:asciiTheme="majorHAnsi" w:hAnsiTheme="majorHAnsi"/>
          <w:b/>
          <w:sz w:val="44"/>
          <w:szCs w:val="44"/>
        </w:rPr>
        <w:t>Gal</w:t>
      </w:r>
      <w:proofErr w:type="spellEnd"/>
      <w:r w:rsidRPr="00CB260D">
        <w:rPr>
          <w:rFonts w:asciiTheme="majorHAnsi" w:hAnsiTheme="majorHAnsi"/>
          <w:b/>
          <w:sz w:val="44"/>
          <w:szCs w:val="44"/>
        </w:rPr>
        <w:t xml:space="preserve"> </w:t>
      </w:r>
      <w:proofErr w:type="spellStart"/>
      <w:r w:rsidRPr="00CB260D">
        <w:rPr>
          <w:rFonts w:asciiTheme="majorHAnsi" w:hAnsiTheme="majorHAnsi"/>
          <w:b/>
          <w:sz w:val="44"/>
          <w:szCs w:val="44"/>
        </w:rPr>
        <w:t>Terras</w:t>
      </w:r>
      <w:proofErr w:type="spellEnd"/>
      <w:r w:rsidRPr="00CB260D">
        <w:rPr>
          <w:rFonts w:asciiTheme="majorHAnsi" w:hAnsiTheme="majorHAnsi"/>
          <w:b/>
          <w:sz w:val="44"/>
          <w:szCs w:val="44"/>
        </w:rPr>
        <w:t xml:space="preserve"> de </w:t>
      </w:r>
      <w:r w:rsidR="005E14F9">
        <w:rPr>
          <w:rFonts w:asciiTheme="majorHAnsi" w:hAnsiTheme="majorHAnsi"/>
          <w:b/>
          <w:sz w:val="44"/>
          <w:szCs w:val="44"/>
        </w:rPr>
        <w:t>O</w:t>
      </w:r>
      <w:r w:rsidRPr="00CB260D">
        <w:rPr>
          <w:rFonts w:asciiTheme="majorHAnsi" w:hAnsiTheme="majorHAnsi"/>
          <w:b/>
          <w:sz w:val="44"/>
          <w:szCs w:val="44"/>
        </w:rPr>
        <w:t xml:space="preserve">lia </w:t>
      </w:r>
    </w:p>
    <w:p w:rsidR="00CB260D" w:rsidRPr="00CB260D" w:rsidRDefault="00CB260D" w:rsidP="00A77EE4">
      <w:pPr>
        <w:jc w:val="center"/>
        <w:rPr>
          <w:rFonts w:asciiTheme="majorHAnsi" w:hAnsiTheme="majorHAnsi"/>
        </w:rPr>
      </w:pPr>
      <w:r w:rsidRPr="00CB260D">
        <w:rPr>
          <w:rFonts w:asciiTheme="majorHAnsi" w:hAnsiTheme="majorHAnsi"/>
        </w:rPr>
        <w:t xml:space="preserve">Sede legale Via Carlo Alberto n. 33 Cuglieri </w:t>
      </w:r>
    </w:p>
    <w:p w:rsidR="00CB260D" w:rsidRPr="00CB260D" w:rsidRDefault="00CB260D" w:rsidP="00A77EE4">
      <w:pPr>
        <w:jc w:val="center"/>
        <w:rPr>
          <w:rFonts w:asciiTheme="majorHAnsi" w:hAnsiTheme="majorHAnsi"/>
          <w:lang w:val="en-US"/>
        </w:rPr>
      </w:pPr>
      <w:r w:rsidRPr="00CB260D">
        <w:rPr>
          <w:rFonts w:asciiTheme="majorHAnsi" w:hAnsiTheme="majorHAnsi"/>
          <w:lang w:val="en-US"/>
        </w:rPr>
        <w:t xml:space="preserve">Pec: </w:t>
      </w:r>
      <w:r w:rsidR="00263EB9">
        <w:fldChar w:fldCharType="begin"/>
      </w:r>
      <w:r w:rsidR="00263EB9" w:rsidRPr="00263EB9">
        <w:rPr>
          <w:lang w:val="en-US"/>
        </w:rPr>
        <w:instrText xml:space="preserve"> HYPERLINK "mailto:gal.terrasdeolia@pec.it" </w:instrText>
      </w:r>
      <w:r w:rsidR="00263EB9">
        <w:fldChar w:fldCharType="separate"/>
      </w:r>
      <w:r w:rsidRPr="00CB260D">
        <w:rPr>
          <w:rStyle w:val="Collegamentoipertestuale"/>
          <w:rFonts w:asciiTheme="majorHAnsi" w:hAnsiTheme="majorHAnsi"/>
          <w:lang w:val="en-US"/>
        </w:rPr>
        <w:t>gal.terrasdeolia@pec.it</w:t>
      </w:r>
      <w:r w:rsidR="00263EB9">
        <w:rPr>
          <w:rStyle w:val="Collegamentoipertestuale"/>
          <w:rFonts w:asciiTheme="majorHAnsi" w:hAnsiTheme="majorHAnsi"/>
          <w:lang w:val="en-US"/>
        </w:rPr>
        <w:fldChar w:fldCharType="end"/>
      </w:r>
      <w:r w:rsidRPr="00CB260D">
        <w:rPr>
          <w:rFonts w:asciiTheme="majorHAnsi" w:hAnsiTheme="majorHAnsi"/>
          <w:lang w:val="en-US"/>
        </w:rPr>
        <w:t xml:space="preserve"> </w:t>
      </w:r>
    </w:p>
    <w:p w:rsidR="00CB260D" w:rsidRPr="00CB260D" w:rsidRDefault="00CB260D" w:rsidP="00A77EE4">
      <w:pPr>
        <w:jc w:val="center"/>
        <w:rPr>
          <w:rFonts w:asciiTheme="majorHAnsi" w:hAnsiTheme="majorHAnsi"/>
          <w:lang w:val="en-US"/>
        </w:rPr>
      </w:pPr>
      <w:r w:rsidRPr="00CB260D">
        <w:rPr>
          <w:rFonts w:asciiTheme="majorHAnsi" w:hAnsiTheme="majorHAnsi"/>
          <w:lang w:val="en-US"/>
        </w:rPr>
        <w:t xml:space="preserve">Mail: </w:t>
      </w:r>
      <w:r w:rsidR="00263EB9">
        <w:fldChar w:fldCharType="begin"/>
      </w:r>
      <w:r w:rsidR="00263EB9" w:rsidRPr="00263EB9">
        <w:rPr>
          <w:lang w:val="en-US"/>
        </w:rPr>
        <w:instrText xml:space="preserve"> HYPERLINK "mailto:gal.terrasdeolia@gmail.com" </w:instrText>
      </w:r>
      <w:r w:rsidR="00263EB9">
        <w:fldChar w:fldCharType="separate"/>
      </w:r>
      <w:r w:rsidRPr="00CB260D">
        <w:rPr>
          <w:rStyle w:val="Collegamentoipertestuale"/>
          <w:rFonts w:asciiTheme="majorHAnsi" w:hAnsiTheme="majorHAnsi"/>
          <w:lang w:val="en-US"/>
        </w:rPr>
        <w:t>gal.terrasdeolia@gmail.com</w:t>
      </w:r>
      <w:r w:rsidR="00263EB9">
        <w:rPr>
          <w:rStyle w:val="Collegamentoipertestuale"/>
          <w:rFonts w:asciiTheme="majorHAnsi" w:hAnsiTheme="majorHAnsi"/>
          <w:lang w:val="en-US"/>
        </w:rPr>
        <w:fldChar w:fldCharType="end"/>
      </w:r>
      <w:r w:rsidRPr="00CB260D">
        <w:rPr>
          <w:rFonts w:asciiTheme="majorHAnsi" w:hAnsiTheme="majorHAnsi"/>
          <w:lang w:val="en-US"/>
        </w:rPr>
        <w:t xml:space="preserve"> </w:t>
      </w:r>
    </w:p>
    <w:p w:rsidR="00CB260D" w:rsidRPr="00263EB9" w:rsidRDefault="00CB260D" w:rsidP="00A77EE4">
      <w:pPr>
        <w:jc w:val="center"/>
        <w:rPr>
          <w:rFonts w:asciiTheme="majorHAnsi" w:hAnsiTheme="majorHAnsi"/>
        </w:rPr>
      </w:pPr>
      <w:r w:rsidRPr="00263EB9">
        <w:rPr>
          <w:rFonts w:asciiTheme="majorHAnsi" w:hAnsiTheme="majorHAnsi"/>
        </w:rPr>
        <w:t xml:space="preserve">C.F. 90054350955 </w:t>
      </w:r>
    </w:p>
    <w:p w:rsidR="00CB260D" w:rsidRPr="00263EB9" w:rsidRDefault="00CB260D" w:rsidP="00A77EE4">
      <w:pPr>
        <w:jc w:val="center"/>
      </w:pPr>
    </w:p>
    <w:p w:rsidR="00CB260D" w:rsidRPr="00263EB9" w:rsidRDefault="00CB260D" w:rsidP="00A77EE4">
      <w:pPr>
        <w:jc w:val="center"/>
      </w:pPr>
    </w:p>
    <w:p w:rsidR="00CB260D" w:rsidRPr="00263EB9" w:rsidRDefault="00CB260D" w:rsidP="00A77EE4">
      <w:pPr>
        <w:jc w:val="center"/>
      </w:pPr>
    </w:p>
    <w:p w:rsidR="00CB260D" w:rsidRPr="00263EB9" w:rsidRDefault="00CB260D" w:rsidP="00A77EE4">
      <w:pPr>
        <w:jc w:val="center"/>
      </w:pPr>
    </w:p>
    <w:p w:rsidR="00CB260D" w:rsidRPr="00263EB9" w:rsidRDefault="00CB260D" w:rsidP="00A77EE4">
      <w:pPr>
        <w:jc w:val="center"/>
      </w:pPr>
    </w:p>
    <w:p w:rsidR="00CB260D" w:rsidRPr="00263EB9" w:rsidRDefault="00CB260D" w:rsidP="00A77EE4">
      <w:pPr>
        <w:jc w:val="center"/>
      </w:pPr>
    </w:p>
    <w:p w:rsidR="00CB260D" w:rsidRPr="00263EB9" w:rsidRDefault="00CB260D" w:rsidP="00A77EE4">
      <w:pPr>
        <w:jc w:val="center"/>
      </w:pPr>
    </w:p>
    <w:p w:rsidR="00CB260D" w:rsidRDefault="00CB260D" w:rsidP="00A77EE4">
      <w:pPr>
        <w:jc w:val="center"/>
        <w:rPr>
          <w:b/>
        </w:rPr>
      </w:pPr>
      <w:r w:rsidRPr="00CB260D">
        <w:rPr>
          <w:b/>
        </w:rPr>
        <w:t xml:space="preserve">PIANO DI SVILUPPO RURALE SARDEGNA 2014/2020 Articolo </w:t>
      </w:r>
      <w:proofErr w:type="gramStart"/>
      <w:r w:rsidRPr="00CB260D">
        <w:rPr>
          <w:b/>
        </w:rPr>
        <w:t>35</w:t>
      </w:r>
      <w:proofErr w:type="gramEnd"/>
      <w:r w:rsidRPr="00CB260D">
        <w:rPr>
          <w:b/>
        </w:rPr>
        <w:t xml:space="preserve"> Regolamento UE n. 1303/2013 </w:t>
      </w:r>
    </w:p>
    <w:p w:rsidR="00CB260D" w:rsidRPr="00CB260D" w:rsidRDefault="00CB260D" w:rsidP="00A77EE4">
      <w:pPr>
        <w:jc w:val="center"/>
        <w:rPr>
          <w:b/>
        </w:rPr>
      </w:pPr>
    </w:p>
    <w:p w:rsidR="00CB260D" w:rsidRDefault="00CB260D" w:rsidP="00A77EE4">
      <w:pPr>
        <w:jc w:val="center"/>
      </w:pPr>
      <w:r>
        <w:t xml:space="preserve">Sottomisura 19.4 </w:t>
      </w:r>
    </w:p>
    <w:p w:rsidR="00CB260D" w:rsidRDefault="00CB260D" w:rsidP="00A77EE4">
      <w:pPr>
        <w:jc w:val="center"/>
      </w:pPr>
    </w:p>
    <w:p w:rsidR="00CB260D" w:rsidRDefault="00CB260D" w:rsidP="00A77EE4">
      <w:pPr>
        <w:jc w:val="center"/>
      </w:pPr>
    </w:p>
    <w:p w:rsidR="00CB260D" w:rsidRDefault="00CB260D" w:rsidP="00A77EE4">
      <w:pPr>
        <w:jc w:val="center"/>
      </w:pPr>
    </w:p>
    <w:p w:rsidR="00CB260D" w:rsidRDefault="00CB260D" w:rsidP="00A77EE4">
      <w:pPr>
        <w:jc w:val="center"/>
      </w:pPr>
    </w:p>
    <w:p w:rsidR="00CB260D" w:rsidRDefault="00CB260D" w:rsidP="00A77EE4">
      <w:pPr>
        <w:jc w:val="center"/>
      </w:pPr>
    </w:p>
    <w:p w:rsidR="00CB260D" w:rsidRDefault="00CB260D" w:rsidP="00A77EE4">
      <w:pPr>
        <w:jc w:val="center"/>
      </w:pPr>
    </w:p>
    <w:p w:rsidR="00CB260D" w:rsidRPr="00CB260D" w:rsidRDefault="00CB260D" w:rsidP="00A77EE4">
      <w:pPr>
        <w:jc w:val="center"/>
        <w:rPr>
          <w:b/>
        </w:rPr>
      </w:pPr>
      <w:proofErr w:type="gramStart"/>
      <w:r w:rsidRPr="00CB260D">
        <w:rPr>
          <w:b/>
        </w:rPr>
        <w:t>Bando per la selezione del</w:t>
      </w:r>
      <w:r>
        <w:rPr>
          <w:b/>
        </w:rPr>
        <w:t>l’Animatore</w:t>
      </w:r>
      <w:r w:rsidRPr="00CB260D">
        <w:rPr>
          <w:b/>
        </w:rPr>
        <w:t xml:space="preserve"> dell’Associazione GAL </w:t>
      </w:r>
      <w:proofErr w:type="spellStart"/>
      <w:r w:rsidRPr="00CB260D">
        <w:rPr>
          <w:b/>
        </w:rPr>
        <w:t>Terras</w:t>
      </w:r>
      <w:proofErr w:type="spellEnd"/>
      <w:r w:rsidRPr="00CB260D">
        <w:rPr>
          <w:b/>
        </w:rPr>
        <w:t xml:space="preserve"> de Olia</w:t>
      </w:r>
      <w:proofErr w:type="gramEnd"/>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CB260D">
      <w:r>
        <w:t xml:space="preserve">Cuglieri, 04 aprile 2018 </w:t>
      </w:r>
    </w:p>
    <w:p w:rsidR="00CB260D" w:rsidRDefault="00CB260D" w:rsidP="00CB260D"/>
    <w:p w:rsidR="00CB260D" w:rsidRDefault="00CB260D" w:rsidP="00CB260D"/>
    <w:p w:rsidR="00CB260D" w:rsidRDefault="00CB260D" w:rsidP="00CB260D"/>
    <w:p w:rsidR="00CB260D" w:rsidRDefault="00CB260D" w:rsidP="00A77EE4">
      <w:pPr>
        <w:jc w:val="center"/>
      </w:pPr>
    </w:p>
    <w:p w:rsidR="00CB260D" w:rsidRDefault="00CB260D" w:rsidP="00A77EE4">
      <w:pPr>
        <w:jc w:val="center"/>
      </w:pPr>
    </w:p>
    <w:p w:rsidR="00CB260D" w:rsidRDefault="00CB260D" w:rsidP="00A77EE4">
      <w:pPr>
        <w:jc w:val="center"/>
      </w:pPr>
    </w:p>
    <w:p w:rsidR="00CB260D" w:rsidRDefault="00CB260D" w:rsidP="00CB260D">
      <w:pPr>
        <w:ind w:left="4248" w:firstLine="708"/>
        <w:jc w:val="center"/>
      </w:pPr>
      <w:r>
        <w:t xml:space="preserve">Il Presidente </w:t>
      </w:r>
    </w:p>
    <w:p w:rsidR="00CB260D" w:rsidRDefault="00CB260D" w:rsidP="00CB260D">
      <w:pPr>
        <w:ind w:left="4956"/>
        <w:jc w:val="center"/>
        <w:rPr>
          <w:b/>
        </w:rPr>
      </w:pPr>
      <w:r>
        <w:t xml:space="preserve">Giovanni </w:t>
      </w:r>
      <w:proofErr w:type="spellStart"/>
      <w:r>
        <w:t>Panichi</w:t>
      </w:r>
      <w:proofErr w:type="spellEnd"/>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CB260D" w:rsidRDefault="00CB260D" w:rsidP="00A77EE4">
      <w:pPr>
        <w:jc w:val="center"/>
        <w:rPr>
          <w:b/>
        </w:rPr>
      </w:pPr>
    </w:p>
    <w:p w:rsidR="00A77EE4" w:rsidRPr="00A77EE4" w:rsidRDefault="00A77EE4" w:rsidP="00A77EE4">
      <w:pPr>
        <w:jc w:val="center"/>
        <w:rPr>
          <w:b/>
        </w:rPr>
      </w:pPr>
      <w:r w:rsidRPr="00A77EE4">
        <w:rPr>
          <w:b/>
        </w:rPr>
        <w:lastRenderedPageBreak/>
        <w:t>Bando per la selezione del</w:t>
      </w:r>
      <w:r w:rsidR="00CB260D">
        <w:rPr>
          <w:b/>
        </w:rPr>
        <w:t>l’Animator</w:t>
      </w:r>
      <w:r w:rsidRPr="00A77EE4">
        <w:rPr>
          <w:b/>
        </w:rPr>
        <w:t xml:space="preserve">e del GAL </w:t>
      </w:r>
      <w:proofErr w:type="spellStart"/>
      <w:r w:rsidRPr="00A77EE4">
        <w:rPr>
          <w:b/>
        </w:rPr>
        <w:t>Terras</w:t>
      </w:r>
      <w:proofErr w:type="spellEnd"/>
      <w:r w:rsidRPr="00A77EE4">
        <w:rPr>
          <w:b/>
        </w:rPr>
        <w:t xml:space="preserve"> de Olia</w:t>
      </w:r>
    </w:p>
    <w:p w:rsidR="00A77EE4" w:rsidRDefault="00A77EE4"/>
    <w:p w:rsidR="00A77EE4" w:rsidRDefault="00A77EE4">
      <w:r w:rsidRPr="00A77EE4">
        <w:rPr>
          <w:b/>
        </w:rPr>
        <w:t>Visto:</w:t>
      </w:r>
      <w:r>
        <w:t xml:space="preserve"> </w:t>
      </w:r>
    </w:p>
    <w:p w:rsidR="00A77EE4" w:rsidRDefault="00A77EE4">
      <w:r>
        <w:t>− il Reg.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A77EE4" w:rsidRDefault="00A77EE4">
      <w:r>
        <w:t xml:space="preserve"> − il Reg. UE n. 1305/2013 del Parlamento Europeo e del Consiglio del 17 dicembre 2013 sul sostegno allo sviluppo rurale da parte del Fondo Europeo Agricolo per lo Sviluppo Rurale (FEASR) e che abroga il regolamento (CE) n 1698/2005 del Consiglio; </w:t>
      </w:r>
    </w:p>
    <w:p w:rsidR="00A77EE4" w:rsidRDefault="00A77EE4">
      <w:r>
        <w:t xml:space="preserve">− il Reg. UE n. 808/2014 della Commissione del 17 luglio 2014 recante </w:t>
      </w:r>
      <w:proofErr w:type="gramStart"/>
      <w:r>
        <w:t>Modalità</w:t>
      </w:r>
      <w:proofErr w:type="gramEnd"/>
      <w:r>
        <w:t xml:space="preserve"> di applicazione del regolamento (UE) n 1305/2013 del Parlamento europeo e del Consiglio sul sostegno allo sviluppo rurale da parte del Fondo Europeo Agricolo per lo Sviluppo Rurale (FEASR); </w:t>
      </w:r>
    </w:p>
    <w:p w:rsidR="00A77EE4" w:rsidRDefault="00A77EE4">
      <w:r>
        <w:t xml:space="preserve">− la Decisione della Commissione Europea C (2015) 5893 </w:t>
      </w:r>
      <w:proofErr w:type="gramStart"/>
      <w:r>
        <w:t xml:space="preserve">del </w:t>
      </w:r>
      <w:proofErr w:type="gramEnd"/>
      <w:r>
        <w:t>19.08.2015, che approva il Programma di Sviluppo Rurale 2014-2020 della Regione Sardegna ai fini della concessione di un sostegno da parte del Fondo europeo agricolo per lo sviluppo rurale in base al Regolamento (UE) n. 1305/2013 del 17 dicembre 2013;</w:t>
      </w:r>
    </w:p>
    <w:p w:rsidR="00A77EE4" w:rsidRDefault="00A77EE4">
      <w:r>
        <w:t xml:space="preserve"> − la deliberazione della Giunta regionale n. 51/7 del 20 ottobre 2015, concernente il Programma di Sviluppo Rurale 2014-2020, “Presa d’atto della Decisione di approvazione da parte </w:t>
      </w:r>
      <w:proofErr w:type="gramStart"/>
      <w:r>
        <w:t>della</w:t>
      </w:r>
      <w:proofErr w:type="gramEnd"/>
      <w:r>
        <w:t xml:space="preserve"> Commissione Europea e composizione del Comitato di Sorveglianza”; </w:t>
      </w:r>
    </w:p>
    <w:p w:rsidR="00A77EE4" w:rsidRDefault="00A77EE4">
      <w:r>
        <w:t xml:space="preserve">− il Programma di Sviluppo Rurale per la Regione Autonoma della Sardegna 2014 - 2020 </w:t>
      </w:r>
      <w:proofErr w:type="gramStart"/>
      <w:r>
        <w:t>ed</w:t>
      </w:r>
      <w:proofErr w:type="gramEnd"/>
      <w:r>
        <w:t xml:space="preserve"> in particolare la Misura 19 “Sostegno allo sviluppo locale LEADER (CLLD – Community Led Local Development/SLTP - sviluppo locale di tipo partecipativo)” [articolo 35 del Regolamento (UE) n. 1303/2013]; </w:t>
      </w:r>
    </w:p>
    <w:p w:rsidR="00A77EE4" w:rsidRDefault="00A77EE4">
      <w:r>
        <w:t xml:space="preserve">− il bando per la selezione dei GAL e delle strategie di sviluppo locale di tipo partecipativo (PSR Sardegna 2014/2020) approvato con determinazione n. 21817/1349 del 23 dicembre 2015 del Direttore del Servizio sviluppo dei territori e delle comunità rurali dell’Assessorato dell’Agricoltura e </w:t>
      </w:r>
      <w:proofErr w:type="gramStart"/>
      <w:r>
        <w:t>R.A.P.</w:t>
      </w:r>
      <w:proofErr w:type="gramEnd"/>
      <w:r>
        <w:t xml:space="preserve"> della R.A.S. e pubblicato sul sito della Regione in data 31 dicembre 2015 e </w:t>
      </w:r>
      <w:proofErr w:type="spellStart"/>
      <w:r>
        <w:t>ss.mm.ii</w:t>
      </w:r>
      <w:proofErr w:type="spellEnd"/>
      <w:r>
        <w:t xml:space="preserve"> ed in particolare i contenuti dell’art. 8.2 “Requisiti minimi delle strutture dei GAL”; </w:t>
      </w:r>
    </w:p>
    <w:p w:rsidR="00A77EE4" w:rsidRDefault="00A77EE4">
      <w:r>
        <w:t xml:space="preserve">− la Deliberazione del 9 settembre 2016 con la quale l’Assemblea del Partenariato del GAL </w:t>
      </w:r>
      <w:proofErr w:type="spellStart"/>
      <w:r>
        <w:t>Terras</w:t>
      </w:r>
      <w:proofErr w:type="spellEnd"/>
      <w:r>
        <w:t xml:space="preserve"> de Olia approva la proposta di </w:t>
      </w:r>
      <w:proofErr w:type="spellStart"/>
      <w:r>
        <w:t>PdA</w:t>
      </w:r>
      <w:proofErr w:type="spellEnd"/>
      <w:r>
        <w:t xml:space="preserve"> e la partecipazione del GAL </w:t>
      </w:r>
      <w:proofErr w:type="spellStart"/>
      <w:r>
        <w:t>Terras</w:t>
      </w:r>
      <w:proofErr w:type="spellEnd"/>
      <w:r>
        <w:t xml:space="preserve"> de Olia al bando per la selezione dei GAL e delle strategie di sviluppo locale </w:t>
      </w:r>
      <w:proofErr w:type="gramStart"/>
      <w:r>
        <w:t>di</w:t>
      </w:r>
      <w:proofErr w:type="gramEnd"/>
      <w:r>
        <w:t xml:space="preserve"> tipo partecipativo (PSR Sardegna 2014/2020) sopra individuato, che contiene, tra l’altro l’organigramma del personale e la ripartizione delle risorse finanziarie;</w:t>
      </w:r>
    </w:p>
    <w:p w:rsidR="00A77EE4" w:rsidRDefault="00A77EE4">
      <w:r>
        <w:t xml:space="preserve"> − la Deliberazione del Consiglio di Amministrazione del GAL </w:t>
      </w:r>
      <w:proofErr w:type="spellStart"/>
      <w:r>
        <w:t>Terras</w:t>
      </w:r>
      <w:proofErr w:type="spellEnd"/>
      <w:r>
        <w:t xml:space="preserve"> de Olia </w:t>
      </w:r>
      <w:proofErr w:type="gramStart"/>
      <w:r>
        <w:t>del</w:t>
      </w:r>
      <w:proofErr w:type="gramEnd"/>
      <w:r>
        <w:t xml:space="preserve"> 04/09/2017 con cui si approva il contenuto del presente Avviso;</w:t>
      </w:r>
    </w:p>
    <w:p w:rsidR="00A77EE4" w:rsidRDefault="00A77EE4">
      <w:r>
        <w:t xml:space="preserve"> − il Manuale delle procedure attuative e parametri per la determinazione dei costi di riferimento della sottomisura19.</w:t>
      </w:r>
      <w:proofErr w:type="gramStart"/>
      <w:r>
        <w:t>4</w:t>
      </w:r>
      <w:proofErr w:type="gramEnd"/>
      <w:r>
        <w:t xml:space="preserve"> allegato alla Determinazione n.10640/263 del 24 maggio 2017 del Direttore del Servizio Sviluppo dei Territori e delle Comunità rurali; </w:t>
      </w:r>
    </w:p>
    <w:p w:rsidR="00A77EE4" w:rsidRDefault="00A77EE4">
      <w:r>
        <w:t xml:space="preserve">− la nota </w:t>
      </w:r>
      <w:proofErr w:type="spellStart"/>
      <w:proofErr w:type="gramStart"/>
      <w:r>
        <w:t>prot</w:t>
      </w:r>
      <w:proofErr w:type="spellEnd"/>
      <w:r>
        <w:t>.</w:t>
      </w:r>
      <w:proofErr w:type="gramEnd"/>
      <w:r>
        <w:t xml:space="preserve"> N. 13831 dell’11/07/2017 del Direttore del Servizio Sviluppo dei Territori e delle Comunità rurali, ad oggetto “Programma di Sviluppo Rurale per la Sardegna 2014/2020. Misura </w:t>
      </w:r>
      <w:proofErr w:type="gramStart"/>
      <w:r>
        <w:t>19</w:t>
      </w:r>
      <w:proofErr w:type="gramEnd"/>
      <w:r>
        <w:t xml:space="preserve"> Sostegno allo Sviluppo Locale Leader (Sviluppo Locale di Tipo Partecipativo CLLD). Verifica </w:t>
      </w:r>
      <w:proofErr w:type="gramStart"/>
      <w:r>
        <w:t>requisisti</w:t>
      </w:r>
      <w:proofErr w:type="gramEnd"/>
      <w:r>
        <w:t xml:space="preserve"> ammissibilità sottomisura 19.2 – Sollecito avvio procedure di selezione del personale. </w:t>
      </w:r>
    </w:p>
    <w:p w:rsidR="00CB260D" w:rsidRDefault="00CB260D"/>
    <w:p w:rsidR="00A77EE4" w:rsidRPr="00A77EE4" w:rsidRDefault="00A77EE4">
      <w:pPr>
        <w:rPr>
          <w:b/>
        </w:rPr>
      </w:pPr>
      <w:r w:rsidRPr="00A77EE4">
        <w:rPr>
          <w:b/>
        </w:rPr>
        <w:t xml:space="preserve">Tutto quanto sopra visto e considerato emana il seguente bando per la selezione </w:t>
      </w:r>
      <w:r w:rsidR="00CB260D">
        <w:rPr>
          <w:b/>
        </w:rPr>
        <w:t>dell’Animatore</w:t>
      </w:r>
      <w:r w:rsidRPr="00A77EE4">
        <w:rPr>
          <w:b/>
        </w:rPr>
        <w:t xml:space="preserve"> del </w:t>
      </w:r>
      <w:proofErr w:type="gramStart"/>
      <w:r w:rsidRPr="00A77EE4">
        <w:rPr>
          <w:b/>
        </w:rPr>
        <w:t>GAL</w:t>
      </w:r>
      <w:proofErr w:type="gramEnd"/>
      <w:r w:rsidR="00CB260D">
        <w:rPr>
          <w:b/>
        </w:rPr>
        <w:t xml:space="preserve"> </w:t>
      </w:r>
    </w:p>
    <w:p w:rsidR="00A77EE4" w:rsidRDefault="00A77EE4">
      <w:pPr>
        <w:rPr>
          <w:b/>
        </w:rPr>
      </w:pPr>
      <w:r w:rsidRPr="00A77EE4">
        <w:rPr>
          <w:b/>
        </w:rPr>
        <w:lastRenderedPageBreak/>
        <w:t xml:space="preserve"> Articolo 1 – Finalità </w:t>
      </w:r>
    </w:p>
    <w:p w:rsidR="00CB260D" w:rsidRPr="00A77EE4" w:rsidRDefault="00CB260D">
      <w:pPr>
        <w:rPr>
          <w:b/>
        </w:rPr>
      </w:pPr>
    </w:p>
    <w:p w:rsidR="00DB49C7" w:rsidRDefault="00A77EE4">
      <w:r>
        <w:t xml:space="preserve">L’Associazione </w:t>
      </w:r>
      <w:proofErr w:type="spellStart"/>
      <w:r>
        <w:t>Gal</w:t>
      </w:r>
      <w:proofErr w:type="spellEnd"/>
      <w:r>
        <w:t xml:space="preserve"> </w:t>
      </w:r>
      <w:proofErr w:type="spellStart"/>
      <w:r>
        <w:t>Terras</w:t>
      </w:r>
      <w:proofErr w:type="spellEnd"/>
      <w:r>
        <w:t xml:space="preserve"> de Olia (di seguito “GAL”) emana il presente Bando Pubblico, mediante una selezione per titoli e colloquio per il reclutamento del</w:t>
      </w:r>
      <w:r w:rsidR="00CB260D">
        <w:t>l’Animatore</w:t>
      </w:r>
      <w:r>
        <w:t xml:space="preserve"> </w:t>
      </w:r>
      <w:r w:rsidR="00CB260D">
        <w:t xml:space="preserve">polifunzionale </w:t>
      </w:r>
      <w:r>
        <w:t xml:space="preserve">necessario alla gestione del GAL e all’attuazione del proprio </w:t>
      </w:r>
      <w:proofErr w:type="spellStart"/>
      <w:r>
        <w:t>PdA</w:t>
      </w:r>
      <w:proofErr w:type="spellEnd"/>
      <w:r>
        <w:t xml:space="preserve"> al fine di garantire la corretta gestione tecnica, amministrativa e finanziaria delle risorse attribuite in conformità e coerenza con quanto previsto dalle disposizioni comunitarie, nazionali e regionali.</w:t>
      </w:r>
    </w:p>
    <w:p w:rsidR="00A77EE4" w:rsidRDefault="00A77EE4">
      <w:r>
        <w:t xml:space="preserve">Il GAL </w:t>
      </w:r>
      <w:proofErr w:type="spellStart"/>
      <w:r>
        <w:t>Terras</w:t>
      </w:r>
      <w:proofErr w:type="spellEnd"/>
      <w:r>
        <w:t xml:space="preserve"> de Olia garantisce parità e pari opportunità tra uomini e donne per l’accesso al lavoro e trattamento sul </w:t>
      </w:r>
      <w:proofErr w:type="gramStart"/>
      <w:r>
        <w:t>lavoro</w:t>
      </w:r>
      <w:proofErr w:type="gramEnd"/>
      <w:r>
        <w:t xml:space="preserve">. </w:t>
      </w:r>
    </w:p>
    <w:p w:rsidR="00CB260D" w:rsidRDefault="00CB260D"/>
    <w:p w:rsidR="00A77EE4" w:rsidRDefault="00A77EE4">
      <w:pPr>
        <w:rPr>
          <w:b/>
        </w:rPr>
      </w:pPr>
      <w:r w:rsidRPr="00A77EE4">
        <w:rPr>
          <w:b/>
        </w:rPr>
        <w:t xml:space="preserve">Articolo 2 – Posizioni da </w:t>
      </w:r>
      <w:proofErr w:type="gramStart"/>
      <w:r w:rsidRPr="00A77EE4">
        <w:rPr>
          <w:b/>
        </w:rPr>
        <w:t>attribuire,</w:t>
      </w:r>
      <w:proofErr w:type="gramEnd"/>
      <w:r w:rsidRPr="00A77EE4">
        <w:rPr>
          <w:b/>
        </w:rPr>
        <w:t xml:space="preserve"> compiti e mansioni </w:t>
      </w:r>
    </w:p>
    <w:p w:rsidR="00CB260D" w:rsidRPr="00A77EE4" w:rsidRDefault="00CB260D">
      <w:pPr>
        <w:rPr>
          <w:b/>
        </w:rPr>
      </w:pPr>
    </w:p>
    <w:p w:rsidR="00A06C2B" w:rsidRDefault="00A77EE4">
      <w:r>
        <w:t>L</w:t>
      </w:r>
      <w:r w:rsidR="00A06C2B">
        <w:t>a</w:t>
      </w:r>
      <w:r>
        <w:t xml:space="preserve"> figur</w:t>
      </w:r>
      <w:r w:rsidR="00A06C2B">
        <w:t>a</w:t>
      </w:r>
      <w:r>
        <w:t xml:space="preserve"> professional</w:t>
      </w:r>
      <w:r w:rsidR="00A06C2B">
        <w:t>e</w:t>
      </w:r>
      <w:r>
        <w:t xml:space="preserve"> oggetto della selezione </w:t>
      </w:r>
      <w:r w:rsidR="00A06C2B">
        <w:t>è</w:t>
      </w:r>
      <w:r>
        <w:t>:</w:t>
      </w:r>
    </w:p>
    <w:p w:rsidR="00CB260D" w:rsidRDefault="00CB260D"/>
    <w:p w:rsidR="00A06C2B" w:rsidRPr="00A06C2B" w:rsidRDefault="00A77EE4">
      <w:pPr>
        <w:rPr>
          <w:b/>
        </w:rPr>
      </w:pPr>
      <w:r w:rsidRPr="00A06C2B">
        <w:rPr>
          <w:b/>
        </w:rPr>
        <w:t xml:space="preserve"> Animatore polifunzionale: Tempo parziale </w:t>
      </w:r>
      <w:proofErr w:type="gramStart"/>
      <w:r w:rsidRPr="00A06C2B">
        <w:rPr>
          <w:b/>
        </w:rPr>
        <w:t>24</w:t>
      </w:r>
      <w:proofErr w:type="gramEnd"/>
      <w:r w:rsidRPr="00A06C2B">
        <w:rPr>
          <w:b/>
        </w:rPr>
        <w:t xml:space="preserve"> ore settimanali </w:t>
      </w:r>
    </w:p>
    <w:p w:rsidR="00A06C2B" w:rsidRDefault="00A06C2B"/>
    <w:p w:rsidR="00A06C2B" w:rsidRDefault="00A77EE4">
      <w:r>
        <w:t>Di seguito si riportano i compiti e le mansioni che il candidato dovrà svolgere</w:t>
      </w:r>
      <w:proofErr w:type="gramStart"/>
      <w:r>
        <w:t>,</w:t>
      </w:r>
      <w:proofErr w:type="gramEnd"/>
      <w:r>
        <w:t xml:space="preserve"> </w:t>
      </w:r>
    </w:p>
    <w:p w:rsidR="00637E67" w:rsidRDefault="00637E67"/>
    <w:p w:rsidR="00637E67" w:rsidRPr="00637E67" w:rsidRDefault="00A77EE4">
      <w:pPr>
        <w:rPr>
          <w:b/>
        </w:rPr>
      </w:pPr>
      <w:r>
        <w:t xml:space="preserve"> - </w:t>
      </w:r>
      <w:r w:rsidRPr="00A06C2B">
        <w:rPr>
          <w:b/>
        </w:rPr>
        <w:t>Compiti e mansioni:</w:t>
      </w:r>
    </w:p>
    <w:p w:rsidR="00A06C2B" w:rsidRDefault="00A77EE4">
      <w:r>
        <w:t xml:space="preserve">− informazione sui bandi compresa la predisposizione dei materiali necessari (note informative, locandine, PPT, invio mail, sms, </w:t>
      </w:r>
      <w:proofErr w:type="spellStart"/>
      <w:r>
        <w:t>ecc</w:t>
      </w:r>
      <w:proofErr w:type="spellEnd"/>
      <w:r>
        <w:t xml:space="preserve">); </w:t>
      </w:r>
    </w:p>
    <w:p w:rsidR="00A06C2B" w:rsidRDefault="00A77EE4">
      <w:r>
        <w:t xml:space="preserve">− informazione su altre opportunità </w:t>
      </w:r>
      <w:proofErr w:type="gramStart"/>
      <w:r>
        <w:t>a favore dello sviluppo locale territoriale compresa</w:t>
      </w:r>
      <w:proofErr w:type="gramEnd"/>
      <w:r>
        <w:t xml:space="preserve"> la predisposizione dei materiali necessari; </w:t>
      </w:r>
    </w:p>
    <w:p w:rsidR="00637E67" w:rsidRDefault="00A77EE4">
      <w:r>
        <w:t xml:space="preserve">− informazione sulle attività </w:t>
      </w:r>
      <w:proofErr w:type="gramStart"/>
      <w:r>
        <w:t>del GAL compresa</w:t>
      </w:r>
      <w:proofErr w:type="gramEnd"/>
      <w:r>
        <w:t xml:space="preserve"> la predisposizione dei materiali necessari; </w:t>
      </w:r>
    </w:p>
    <w:p w:rsidR="00A06C2B" w:rsidRDefault="00A77EE4">
      <w:r>
        <w:t xml:space="preserve">− attività di animazione, informazione e sensibilizzazione a favore di tutti i soggetti pubblici e privati, potenziali beneficiari delle azioni previste dal </w:t>
      </w:r>
      <w:proofErr w:type="spellStart"/>
      <w:r>
        <w:t>PdA</w:t>
      </w:r>
      <w:proofErr w:type="spellEnd"/>
      <w:r>
        <w:t xml:space="preserve">; </w:t>
      </w:r>
    </w:p>
    <w:p w:rsidR="00A06C2B" w:rsidRDefault="00A77EE4">
      <w:r>
        <w:t xml:space="preserve">− organizzazione di eventi/incontri/convegni nell’ambito delle attività di propria competenza e delle finalità prescritte dal </w:t>
      </w:r>
      <w:proofErr w:type="spellStart"/>
      <w:r>
        <w:t>PdA</w:t>
      </w:r>
      <w:proofErr w:type="spellEnd"/>
      <w:r>
        <w:t xml:space="preserve">; </w:t>
      </w:r>
    </w:p>
    <w:p w:rsidR="00A06C2B" w:rsidRDefault="00A77EE4">
      <w:r>
        <w:t>− collaborazione alle attività istruttorie dei bandi GAL;</w:t>
      </w:r>
    </w:p>
    <w:p w:rsidR="00A06C2B" w:rsidRDefault="00A77EE4">
      <w:r>
        <w:t xml:space="preserve">− collaborazione al monitoraggio sulle attività del GAL; </w:t>
      </w:r>
    </w:p>
    <w:p w:rsidR="00A06C2B" w:rsidRDefault="00A77EE4">
      <w:r>
        <w:t xml:space="preserve">− supporto all’attuazione del piano di comunicazione e di altri eventuali specifici progetti; </w:t>
      </w:r>
    </w:p>
    <w:p w:rsidR="00A06C2B" w:rsidRDefault="00A77EE4">
      <w:r>
        <w:t xml:space="preserve">− supporto alla </w:t>
      </w:r>
      <w:proofErr w:type="gramStart"/>
      <w:r>
        <w:t>promozione</w:t>
      </w:r>
      <w:proofErr w:type="gramEnd"/>
      <w:r>
        <w:t xml:space="preserve"> della partecipazione attiva alle reti ed ai progetti di cooperazione con altre aree sia a livello interterritoriale che transnazionale; </w:t>
      </w:r>
    </w:p>
    <w:p w:rsidR="00A06C2B" w:rsidRDefault="00A77EE4">
      <w:r>
        <w:t xml:space="preserve">− attività amministrative </w:t>
      </w:r>
      <w:proofErr w:type="gramStart"/>
      <w:r>
        <w:t>collegate</w:t>
      </w:r>
      <w:proofErr w:type="gramEnd"/>
      <w:r>
        <w:t xml:space="preserve"> (protocollo, corrispondenza, ecc.); </w:t>
      </w:r>
    </w:p>
    <w:p w:rsidR="00A06C2B" w:rsidRDefault="00A77EE4">
      <w:r>
        <w:t xml:space="preserve">− ogni altra funzione attinente al ruolo di animatore. </w:t>
      </w:r>
    </w:p>
    <w:p w:rsidR="00637E67" w:rsidRDefault="00637E67"/>
    <w:p w:rsidR="00637E67" w:rsidRDefault="00A77EE4">
      <w:r w:rsidRPr="00A06C2B">
        <w:rPr>
          <w:b/>
        </w:rPr>
        <w:t xml:space="preserve">Articolo </w:t>
      </w:r>
      <w:r w:rsidRPr="00637E67">
        <w:rPr>
          <w:b/>
        </w:rPr>
        <w:t>3– Requisiti per l’ammissione</w:t>
      </w:r>
      <w:r>
        <w:t xml:space="preserve"> </w:t>
      </w:r>
    </w:p>
    <w:p w:rsidR="00637E67" w:rsidRDefault="00637E67"/>
    <w:p w:rsidR="00A06C2B" w:rsidRPr="00637E67" w:rsidRDefault="00A77EE4">
      <w:pPr>
        <w:rPr>
          <w:b/>
        </w:rPr>
      </w:pPr>
      <w:r>
        <w:t>I candidati dovranno dimostrare di possedere documentata esperienza e specifica competenza professionale in modo da assicurare adeguate garanzie per lo svolgimento de</w:t>
      </w:r>
      <w:r w:rsidR="00637E67">
        <w:t>ll’</w:t>
      </w:r>
      <w:r>
        <w:t>incaric</w:t>
      </w:r>
      <w:r w:rsidR="00637E67">
        <w:t>o</w:t>
      </w:r>
      <w:r>
        <w:t xml:space="preserve">. Per l’ammissione alla selezione pubblica è richiesto, alla data di scadenza del bando, il possesso dei seguenti requisiti: </w:t>
      </w:r>
    </w:p>
    <w:p w:rsidR="00A06C2B" w:rsidRDefault="00A77EE4">
      <w:r>
        <w:t xml:space="preserve">− cittadinanza italiana o di uno dei paesi membri </w:t>
      </w:r>
      <w:proofErr w:type="gramStart"/>
      <w:r>
        <w:t>dell’</w:t>
      </w:r>
      <w:proofErr w:type="gramEnd"/>
      <w:r>
        <w:t xml:space="preserve">Unione Europea; </w:t>
      </w:r>
    </w:p>
    <w:p w:rsidR="00A06C2B" w:rsidRDefault="00A77EE4">
      <w:r>
        <w:t xml:space="preserve">− età non inferiore ai </w:t>
      </w:r>
      <w:proofErr w:type="gramStart"/>
      <w:r>
        <w:t>18</w:t>
      </w:r>
      <w:proofErr w:type="gramEnd"/>
      <w:r>
        <w:t xml:space="preserve"> anni e non superiore ai 65; − non esclusione dall’elettorato attivo; − non aver riportato condanne penali, né avere procedimenti in corso; </w:t>
      </w:r>
    </w:p>
    <w:p w:rsidR="00A06C2B" w:rsidRDefault="00A77EE4">
      <w:r>
        <w:t>− idoneità fisica all’impiego;</w:t>
      </w:r>
    </w:p>
    <w:p w:rsidR="00A06C2B" w:rsidRDefault="00A77EE4">
      <w:r>
        <w:t xml:space="preserve">− non essere stati licenziati, dispensati o destituiti dal servizio presso Pubbliche Amministrazioni; </w:t>
      </w:r>
    </w:p>
    <w:p w:rsidR="00A06C2B" w:rsidRDefault="00A77EE4">
      <w:r>
        <w:t>− possesso di patente di guida e auto propria con disponibilità all’uso per ragioni d’ufficio.</w:t>
      </w:r>
    </w:p>
    <w:p w:rsidR="00A06C2B" w:rsidRDefault="00A06C2B">
      <w:r>
        <w:lastRenderedPageBreak/>
        <w:t xml:space="preserve"> </w:t>
      </w:r>
    </w:p>
    <w:p w:rsidR="00A06C2B" w:rsidRDefault="00A77EE4">
      <w:pPr>
        <w:rPr>
          <w:b/>
        </w:rPr>
      </w:pPr>
      <w:r w:rsidRPr="00A06C2B">
        <w:rPr>
          <w:b/>
        </w:rPr>
        <w:t xml:space="preserve">Conoscenze e competenze professionali: </w:t>
      </w:r>
    </w:p>
    <w:p w:rsidR="00637E67" w:rsidRPr="00A06C2B" w:rsidRDefault="00637E67">
      <w:pPr>
        <w:rPr>
          <w:b/>
        </w:rPr>
      </w:pPr>
    </w:p>
    <w:p w:rsidR="00A06C2B" w:rsidRDefault="00A77EE4">
      <w:r>
        <w:t xml:space="preserve">La figura professionale dovrà avere conoscenze e competenze di </w:t>
      </w:r>
      <w:proofErr w:type="gramStart"/>
      <w:r>
        <w:t>carattere generale e attinenti</w:t>
      </w:r>
      <w:proofErr w:type="gramEnd"/>
      <w:r>
        <w:t xml:space="preserve"> il profilo professionale previsto, quali: </w:t>
      </w:r>
    </w:p>
    <w:p w:rsidR="00A06C2B" w:rsidRDefault="00A77EE4">
      <w:r>
        <w:t xml:space="preserve">− conoscenza del Programma Leader, della sua evoluzione e delle criticità connesse alla sua attuazione nello sviluppo locale, dei Regolamenti Europei inerenti, dei relativi strumenti attuativi in Regione Sardegna, con particolare riguardo alla Programmazione Europea 2014-2020; </w:t>
      </w:r>
    </w:p>
    <w:p w:rsidR="00A06C2B" w:rsidRDefault="00A77EE4">
      <w:r>
        <w:t xml:space="preserve">− conoscenza dei programmi cofinanziati dall’Unione Europea; − competenze sulle principali metodologie partecipative e di comunicazione (lavoro di gruppo, animazione territoriale, </w:t>
      </w:r>
      <w:proofErr w:type="spellStart"/>
      <w:r>
        <w:t>problem</w:t>
      </w:r>
      <w:proofErr w:type="spellEnd"/>
      <w:r>
        <w:t xml:space="preserve"> </w:t>
      </w:r>
      <w:proofErr w:type="spellStart"/>
      <w:r>
        <w:t>solving</w:t>
      </w:r>
      <w:proofErr w:type="spellEnd"/>
      <w:r>
        <w:t>, ecc.), capacità di analisi e di sintesi, “saper comunicare”, “</w:t>
      </w:r>
      <w:proofErr w:type="gramStart"/>
      <w:r>
        <w:t>saper</w:t>
      </w:r>
      <w:proofErr w:type="gramEnd"/>
      <w:r>
        <w:t xml:space="preserve"> ascoltare”; </w:t>
      </w:r>
    </w:p>
    <w:p w:rsidR="00A06C2B" w:rsidRDefault="00A77EE4">
      <w:r>
        <w:t xml:space="preserve">− competenze informatiche su programmi operativi con particolare riguardo a pacchetto Office, internet, posta elettronica, ecc.; </w:t>
      </w:r>
    </w:p>
    <w:p w:rsidR="00A06C2B" w:rsidRDefault="00A77EE4">
      <w:r>
        <w:t xml:space="preserve">− conoscenza della realtà socio-economica territoriale </w:t>
      </w:r>
      <w:proofErr w:type="gramStart"/>
      <w:r>
        <w:t>ed</w:t>
      </w:r>
      <w:proofErr w:type="gramEnd"/>
      <w:r>
        <w:t xml:space="preserve"> istituzionale del territorio del GAL </w:t>
      </w:r>
      <w:proofErr w:type="spellStart"/>
      <w:r>
        <w:t>Terras</w:t>
      </w:r>
      <w:proofErr w:type="spellEnd"/>
      <w:r>
        <w:t xml:space="preserve"> de Olia; − capacità di lavorare in team e propensione alle relazioni interpersonali. </w:t>
      </w:r>
    </w:p>
    <w:p w:rsidR="00637E67" w:rsidRDefault="00637E67"/>
    <w:p w:rsidR="00A06C2B" w:rsidRDefault="00A77EE4">
      <w:r w:rsidRPr="00A06C2B">
        <w:rPr>
          <w:b/>
        </w:rPr>
        <w:t>Requisiti obbligatori:</w:t>
      </w:r>
      <w:r>
        <w:t xml:space="preserve"> </w:t>
      </w:r>
    </w:p>
    <w:p w:rsidR="00637E67" w:rsidRDefault="00637E67"/>
    <w:p w:rsidR="00A06C2B" w:rsidRDefault="00A77EE4">
      <w:r>
        <w:t xml:space="preserve">− Laurea specialistica, Magistrale, o conseguita secondo il vecchio ordinamento, laurea triennale. </w:t>
      </w:r>
    </w:p>
    <w:p w:rsidR="00A06C2B" w:rsidRDefault="00A77EE4">
      <w:r>
        <w:t xml:space="preserve">− Comprovata esperienza, di almeno </w:t>
      </w:r>
      <w:proofErr w:type="gramStart"/>
      <w:r>
        <w:t>2</w:t>
      </w:r>
      <w:proofErr w:type="gramEnd"/>
      <w:r>
        <w:t xml:space="preserve"> anni, anche non continuativi, presso enti e società pubbliche o private nello svolgimento di funzioni relative alla animazione territoriale in programmi e progetti, anche complessi e plurisettoriali inerenti lo sviluppo locale di tipo partecipativo. </w:t>
      </w:r>
    </w:p>
    <w:p w:rsidR="00A06C2B" w:rsidRDefault="00A06C2B">
      <w:r>
        <w:t>Per</w:t>
      </w:r>
      <w:r w:rsidR="00A77EE4">
        <w:t xml:space="preserve"> </w:t>
      </w:r>
      <w:proofErr w:type="gramStart"/>
      <w:r w:rsidR="00A77EE4">
        <w:t>coloro che hanno</w:t>
      </w:r>
      <w:proofErr w:type="gramEnd"/>
      <w:r w:rsidR="00A77EE4">
        <w:t xml:space="preserve"> conseguito il titolo di studio all’estero è richiesto il possesso di un titolo di studio riconosciuto equipollente a quelli su indicati, in base ad accordi internazionali, ovvero con le modalità di cui all’art. </w:t>
      </w:r>
      <w:proofErr w:type="gramStart"/>
      <w:r w:rsidR="00A77EE4">
        <w:t xml:space="preserve">332 del testo unico 31 agosto 1933 n. 1592, alla data di scadenza del termine utile per la presentazione delle domande di partecipazione al </w:t>
      </w:r>
      <w:proofErr w:type="gramEnd"/>
      <w:r w:rsidR="00A77EE4">
        <w:t xml:space="preserve">bando. </w:t>
      </w:r>
      <w:proofErr w:type="gramStart"/>
      <w:r w:rsidR="00A77EE4">
        <w:t>Tale</w:t>
      </w:r>
      <w:proofErr w:type="gramEnd"/>
      <w:r w:rsidR="00A77EE4">
        <w:t xml:space="preserve"> equipollenza dovrà risultare da idonea certificazione rilasciata dalle competenti autorità. </w:t>
      </w:r>
    </w:p>
    <w:p w:rsidR="00637E67" w:rsidRDefault="00637E67"/>
    <w:p w:rsidR="00637E67" w:rsidRDefault="00A77EE4">
      <w:pPr>
        <w:rPr>
          <w:b/>
        </w:rPr>
      </w:pPr>
      <w:r w:rsidRPr="00A06C2B">
        <w:rPr>
          <w:b/>
        </w:rPr>
        <w:t xml:space="preserve">Articolo 4 – </w:t>
      </w:r>
      <w:proofErr w:type="gramStart"/>
      <w:r w:rsidRPr="00A06C2B">
        <w:rPr>
          <w:b/>
        </w:rPr>
        <w:t>Modalità</w:t>
      </w:r>
      <w:proofErr w:type="gramEnd"/>
      <w:r w:rsidRPr="00A06C2B">
        <w:rPr>
          <w:b/>
        </w:rPr>
        <w:t xml:space="preserve"> e termini di presentazione delle domande e della documentazione </w:t>
      </w:r>
    </w:p>
    <w:p w:rsidR="00A06C2B" w:rsidRDefault="00A77EE4">
      <w:pPr>
        <w:rPr>
          <w:b/>
        </w:rPr>
      </w:pPr>
      <w:proofErr w:type="gramStart"/>
      <w:r w:rsidRPr="00A06C2B">
        <w:rPr>
          <w:b/>
        </w:rPr>
        <w:t>richiesta</w:t>
      </w:r>
      <w:proofErr w:type="gramEnd"/>
      <w:r w:rsidRPr="00A06C2B">
        <w:rPr>
          <w:b/>
        </w:rPr>
        <w:t xml:space="preserve"> </w:t>
      </w:r>
    </w:p>
    <w:p w:rsidR="00637E67" w:rsidRPr="00A06C2B" w:rsidRDefault="00637E67">
      <w:pPr>
        <w:rPr>
          <w:b/>
        </w:rPr>
      </w:pPr>
    </w:p>
    <w:p w:rsidR="00A06C2B" w:rsidRDefault="00A77EE4">
      <w:r>
        <w:t xml:space="preserve">Per l’ammissione alla selezione i soggetti interessati devono presentare: </w:t>
      </w:r>
    </w:p>
    <w:p w:rsidR="00A06C2B" w:rsidRDefault="00A77EE4">
      <w:r>
        <w:t xml:space="preserve">− domanda sottoscritta, utilizzando il modello allegato A al presente bando; </w:t>
      </w:r>
    </w:p>
    <w:p w:rsidR="00A06C2B" w:rsidRDefault="00A77EE4">
      <w:r>
        <w:t xml:space="preserve">− autocertificazione, resa ai sensi dell’art. 46 e </w:t>
      </w:r>
      <w:proofErr w:type="gramStart"/>
      <w:r>
        <w:t>47</w:t>
      </w:r>
      <w:proofErr w:type="gramEnd"/>
      <w:r>
        <w:t xml:space="preserve"> del D.P.R. N. 445 del 28/12/2000, di possesso dei requisiti comuni e dei requisiti obbligatori di ammissione, richiesti dall’art. </w:t>
      </w:r>
      <w:proofErr w:type="gramStart"/>
      <w:r>
        <w:t>3 del presente bando e dei requisiti utili alla definizione del punteggio di cui all’art</w:t>
      </w:r>
      <w:proofErr w:type="gramEnd"/>
      <w:r>
        <w:t xml:space="preserve">. 8, utilizzando il modello allegato B al presente bando; </w:t>
      </w:r>
    </w:p>
    <w:p w:rsidR="00A06C2B" w:rsidRDefault="00A77EE4">
      <w:r>
        <w:t xml:space="preserve">− dettagliato curriculum vitae in formato europeo sottoscritto e contenente l’autorizzazione all’utilizzo dei dati personali; </w:t>
      </w:r>
    </w:p>
    <w:p w:rsidR="00A06C2B" w:rsidRDefault="00A77EE4">
      <w:r>
        <w:t xml:space="preserve">− schema riassuntivo dei titoli suscettibili di valutazione ai sensi </w:t>
      </w:r>
      <w:proofErr w:type="gramStart"/>
      <w:r>
        <w:t>dell’</w:t>
      </w:r>
      <w:proofErr w:type="gramEnd"/>
      <w:r>
        <w:t xml:space="preserve">art. 8 utilizzando il modello allegato C al presente bando; </w:t>
      </w:r>
    </w:p>
    <w:p w:rsidR="00A06C2B" w:rsidRDefault="00A77EE4">
      <w:r>
        <w:t xml:space="preserve">− copia di un documento di riconoscimento in corso </w:t>
      </w:r>
      <w:proofErr w:type="gramStart"/>
      <w:r>
        <w:t>di</w:t>
      </w:r>
      <w:proofErr w:type="gramEnd"/>
      <w:r>
        <w:t xml:space="preserve"> validità.</w:t>
      </w:r>
    </w:p>
    <w:p w:rsidR="00B00D4D" w:rsidRDefault="00A77EE4">
      <w:r>
        <w:t xml:space="preserve"> Il GAL </w:t>
      </w:r>
      <w:proofErr w:type="spellStart"/>
      <w:r>
        <w:t>Terras</w:t>
      </w:r>
      <w:proofErr w:type="spellEnd"/>
      <w:r>
        <w:t xml:space="preserve"> de Olia potrà richiedere in qualunque momento i documenti idonei a comprovare la validità e la veridicità dei requisiti dichiarati dal soggetto partecipante, anche antecedentemente allo svolgimento delle prove riservandosi l’esclusione del candidato in caso di dichiarazione non veritiera. La domanda e gli allegati, firmati digitalmente, devono essere inviati, in formato pdf, unicamente mediante PEC al seguente indirizzo: gal.terrasdeolia@pec.it </w:t>
      </w:r>
      <w:proofErr w:type="gramStart"/>
      <w:r>
        <w:t>entro e non oltre</w:t>
      </w:r>
      <w:proofErr w:type="gramEnd"/>
      <w:r>
        <w:t xml:space="preserve"> le ore 12.00 del 2</w:t>
      </w:r>
      <w:r w:rsidR="00637E67">
        <w:t>4</w:t>
      </w:r>
      <w:r>
        <w:t>/</w:t>
      </w:r>
      <w:r w:rsidR="00A06C2B">
        <w:t>04</w:t>
      </w:r>
      <w:r>
        <w:t>/201</w:t>
      </w:r>
      <w:r w:rsidR="00A06C2B">
        <w:t>8</w:t>
      </w:r>
      <w:r>
        <w:t xml:space="preserve">. Farà fede la data </w:t>
      </w:r>
      <w:proofErr w:type="gramStart"/>
      <w:r>
        <w:t xml:space="preserve">di </w:t>
      </w:r>
      <w:proofErr w:type="gramEnd"/>
      <w:r>
        <w:t xml:space="preserve">invio PEC. L’oggetto della mail dovrà riportare la </w:t>
      </w:r>
      <w:r>
        <w:lastRenderedPageBreak/>
        <w:t xml:space="preserve">dicitura “Selezione del personale del GAL </w:t>
      </w:r>
      <w:proofErr w:type="spellStart"/>
      <w:r>
        <w:t>Terras</w:t>
      </w:r>
      <w:proofErr w:type="spellEnd"/>
      <w:r>
        <w:t xml:space="preserve"> de Olia” - </w:t>
      </w:r>
      <w:r w:rsidRPr="00637E67">
        <w:rPr>
          <w:b/>
        </w:rPr>
        <w:t xml:space="preserve">Profilo </w:t>
      </w:r>
      <w:r w:rsidR="00A06C2B" w:rsidRPr="00637E67">
        <w:rPr>
          <w:b/>
        </w:rPr>
        <w:t>Animatore</w:t>
      </w:r>
      <w:r>
        <w:t xml:space="preserve">. Le domande inviate oltre il suddetto termine non saranno prese in considerazione e saranno escluse dall’istruttoria. Il GAL </w:t>
      </w:r>
      <w:proofErr w:type="spellStart"/>
      <w:r>
        <w:t>Terras</w:t>
      </w:r>
      <w:proofErr w:type="spellEnd"/>
      <w:r>
        <w:t xml:space="preserve"> de Olia non assume nessuna responsabilità per il caso di dispersione di comunicazioni dipendente da inesatte indicazioni da parte del candidato o da mancata oppure tardiva comunicazione del cambiamento di recapiti non imputabili a colpa del GAL o comunque imputabili a fatto di terzi, a caso fortuito e a forza maggiore. Il bando sarà pubblicato sul sito dell’Unione dei Comuni </w:t>
      </w:r>
      <w:proofErr w:type="spellStart"/>
      <w:r>
        <w:t>Montiferru</w:t>
      </w:r>
      <w:proofErr w:type="spellEnd"/>
      <w:r>
        <w:t xml:space="preserve"> </w:t>
      </w:r>
      <w:proofErr w:type="spellStart"/>
      <w:r>
        <w:t>Sinis</w:t>
      </w:r>
      <w:proofErr w:type="spellEnd"/>
      <w:r>
        <w:t xml:space="preserve">, all’indirizzo: www.unionemontiferrusinis.it e all’albo pretorio dei </w:t>
      </w:r>
      <w:proofErr w:type="gramStart"/>
      <w:r>
        <w:t>20</w:t>
      </w:r>
      <w:proofErr w:type="gramEnd"/>
      <w:r>
        <w:t xml:space="preserve"> Comuni facenti parte del partenariato del GAL</w:t>
      </w:r>
      <w:r w:rsidR="00637E67">
        <w:t xml:space="preserve"> e nella pagina </w:t>
      </w:r>
      <w:proofErr w:type="spellStart"/>
      <w:r w:rsidR="00637E67">
        <w:t>Facebook</w:t>
      </w:r>
      <w:proofErr w:type="spellEnd"/>
      <w:r w:rsidR="00637E67">
        <w:t xml:space="preserve"> del </w:t>
      </w:r>
      <w:proofErr w:type="spellStart"/>
      <w:r w:rsidR="00637E67">
        <w:t>Gal</w:t>
      </w:r>
      <w:proofErr w:type="spellEnd"/>
      <w:r w:rsidR="00637E67">
        <w:t xml:space="preserve"> </w:t>
      </w:r>
      <w:proofErr w:type="spellStart"/>
      <w:r w:rsidR="00637E67">
        <w:t>Terras</w:t>
      </w:r>
      <w:proofErr w:type="spellEnd"/>
      <w:r w:rsidR="00637E67">
        <w:t xml:space="preserve"> de Olia.</w:t>
      </w:r>
    </w:p>
    <w:p w:rsidR="00637E67" w:rsidRDefault="00637E67"/>
    <w:p w:rsidR="00B00D4D" w:rsidRDefault="00A77EE4">
      <w:pPr>
        <w:rPr>
          <w:b/>
        </w:rPr>
      </w:pPr>
      <w:r w:rsidRPr="00B00D4D">
        <w:rPr>
          <w:b/>
        </w:rPr>
        <w:t xml:space="preserve">Articolo 5 – Commissione Giudicatrice </w:t>
      </w:r>
    </w:p>
    <w:p w:rsidR="00637E67" w:rsidRPr="00B00D4D" w:rsidRDefault="00637E67">
      <w:pPr>
        <w:rPr>
          <w:b/>
        </w:rPr>
      </w:pPr>
    </w:p>
    <w:p w:rsidR="00B00D4D" w:rsidRDefault="00A77EE4">
      <w:r>
        <w:t xml:space="preserve">La procedura di valutazione dei candidati sarà svolta in due fasi successive. Una prima fase sarà dedicata alla verifica delle candidature </w:t>
      </w:r>
      <w:proofErr w:type="gramStart"/>
      <w:r>
        <w:t>ed</w:t>
      </w:r>
      <w:proofErr w:type="gramEnd"/>
      <w:r>
        <w:t xml:space="preserve"> alla loro valutazione tecnica sulla base dei criteri di cui al successivo articolo 8. Da tale valutazione scaturirà una graduatoria che condurrà all’ammissione per il colloquio finale per i primi cinque candidati. La commissione giudicatrice sarà composta </w:t>
      </w:r>
      <w:proofErr w:type="gramStart"/>
      <w:r>
        <w:t>da</w:t>
      </w:r>
      <w:proofErr w:type="gramEnd"/>
      <w:r>
        <w:t xml:space="preserve"> tre componenti, scelti tra dirigenti, funzionari di istituzioni pubbliche e tecnici esperti delle materie oggetto della selezione pubblica. Nel caso in cui si dovesse rilevare la necessità, la Commissione potrà essere affiancata da un docente di lingua inglese, e da un esperto informatico per la valutazione dei candidati nelle relative materie. Le funzioni di segretario verbalizzante saranno affidate al </w:t>
      </w:r>
      <w:proofErr w:type="gramStart"/>
      <w:r>
        <w:t>componente</w:t>
      </w:r>
      <w:proofErr w:type="gramEnd"/>
      <w:r>
        <w:t xml:space="preserve"> più giovane. La Commissione sarà nominata dal CDA del GAL </w:t>
      </w:r>
      <w:proofErr w:type="spellStart"/>
      <w:r>
        <w:t>Terras</w:t>
      </w:r>
      <w:proofErr w:type="spellEnd"/>
      <w:r>
        <w:t xml:space="preserve"> de Olia, avendo cura di evitare qualsiasi incompatibilità causata da rapporti di parentela e affinità con i candidati, </w:t>
      </w:r>
      <w:proofErr w:type="gramStart"/>
      <w:r>
        <w:t>ai sensi degli art</w:t>
      </w:r>
      <w:proofErr w:type="gramEnd"/>
      <w:r>
        <w:t xml:space="preserve">. 51 e </w:t>
      </w:r>
      <w:proofErr w:type="gramStart"/>
      <w:r>
        <w:t>52</w:t>
      </w:r>
      <w:proofErr w:type="gramEnd"/>
      <w:r>
        <w:t xml:space="preserve"> del Codice di procedura civile e dall’ Art. 35 del D. </w:t>
      </w:r>
      <w:proofErr w:type="spellStart"/>
      <w:proofErr w:type="gramStart"/>
      <w:r>
        <w:t>Lgs</w:t>
      </w:r>
      <w:proofErr w:type="spellEnd"/>
      <w:r>
        <w:t>.</w:t>
      </w:r>
      <w:proofErr w:type="gramEnd"/>
      <w:r>
        <w:t xml:space="preserve"> 30 marzo 2001 n. 165. Il </w:t>
      </w:r>
      <w:proofErr w:type="gramStart"/>
      <w:r>
        <w:t>componente</w:t>
      </w:r>
      <w:proofErr w:type="gramEnd"/>
      <w:r>
        <w:t xml:space="preserve"> della Commissione dovrà dare immediata notizia di eventuale conflitti di interesse ed incompatibilità. I </w:t>
      </w:r>
      <w:proofErr w:type="gramStart"/>
      <w:r>
        <w:t>nominativi</w:t>
      </w:r>
      <w:proofErr w:type="gramEnd"/>
      <w:r>
        <w:t xml:space="preserve"> dei componenti della Commissione di valutazione saranno resi noti mediante pubblicazione sul sito dell’Unione dei Comuni </w:t>
      </w:r>
      <w:proofErr w:type="spellStart"/>
      <w:r>
        <w:t>Montiferru</w:t>
      </w:r>
      <w:proofErr w:type="spellEnd"/>
      <w:r>
        <w:t xml:space="preserve"> </w:t>
      </w:r>
      <w:proofErr w:type="spellStart"/>
      <w:r>
        <w:t>Sinis</w:t>
      </w:r>
      <w:proofErr w:type="spellEnd"/>
      <w:r>
        <w:t xml:space="preserve"> all’indirizzo: www.unionemontiferrusinis.it. La Commissione di Valutazione si riunirà presso la sede operativa del GAL. </w:t>
      </w:r>
    </w:p>
    <w:p w:rsidR="00637E67" w:rsidRDefault="00637E67"/>
    <w:p w:rsidR="00B00D4D" w:rsidRDefault="00A77EE4">
      <w:pPr>
        <w:rPr>
          <w:b/>
        </w:rPr>
      </w:pPr>
      <w:r w:rsidRPr="00B00D4D">
        <w:rPr>
          <w:b/>
        </w:rPr>
        <w:t xml:space="preserve">Articolo 6 - </w:t>
      </w:r>
      <w:proofErr w:type="gramStart"/>
      <w:r w:rsidRPr="00B00D4D">
        <w:rPr>
          <w:b/>
        </w:rPr>
        <w:t>Modalità</w:t>
      </w:r>
      <w:proofErr w:type="gramEnd"/>
      <w:r w:rsidRPr="00B00D4D">
        <w:rPr>
          <w:b/>
        </w:rPr>
        <w:t xml:space="preserve"> di selezione</w:t>
      </w:r>
    </w:p>
    <w:p w:rsidR="00637E67" w:rsidRDefault="00637E67">
      <w:pPr>
        <w:rPr>
          <w:b/>
        </w:rPr>
      </w:pPr>
    </w:p>
    <w:p w:rsidR="00637E67" w:rsidRDefault="00A77EE4">
      <w:r>
        <w:t xml:space="preserve">La selezione dei candidati avverrà per titoli e tramite colloquio. La Commissione valuterà l’attinenza del percorso formativo e delle esperienze lavorative rispetto all’oggetto dell’incarico da conferire e accerterà il possesso della particolare qualificazione professionale del candidato necessaria per l’espletamento dell’incarico da affidare. Il punteggio massimo sarà pari a 100 di cui massimo punti </w:t>
      </w:r>
      <w:proofErr w:type="gramStart"/>
      <w:r>
        <w:t>40</w:t>
      </w:r>
      <w:proofErr w:type="gramEnd"/>
      <w:r>
        <w:t xml:space="preserve"> da attribuire con i titoli e massimo punti 60 da attribuire con il colloquio. La commissione procederà alla valutazione dei candidati secondo il seguente ordine: </w:t>
      </w:r>
    </w:p>
    <w:p w:rsidR="00637E67" w:rsidRDefault="00637E67"/>
    <w:p w:rsidR="00637E67" w:rsidRDefault="00A77EE4">
      <w:r>
        <w:t xml:space="preserve">1. Esame dell’ammissibilità delle domande; </w:t>
      </w:r>
    </w:p>
    <w:p w:rsidR="00637E67" w:rsidRDefault="00A77EE4">
      <w:r>
        <w:t xml:space="preserve">2. Valutazione dei titoli; </w:t>
      </w:r>
    </w:p>
    <w:p w:rsidR="00B00D4D" w:rsidRDefault="00A77EE4">
      <w:r>
        <w:t xml:space="preserve">3. Colloquio. </w:t>
      </w:r>
    </w:p>
    <w:p w:rsidR="00637E67" w:rsidRDefault="00637E67"/>
    <w:p w:rsidR="00B00D4D" w:rsidRDefault="00A77EE4">
      <w:pPr>
        <w:rPr>
          <w:b/>
        </w:rPr>
      </w:pPr>
      <w:r w:rsidRPr="00B00D4D">
        <w:rPr>
          <w:b/>
        </w:rPr>
        <w:t xml:space="preserve">Articolo 7 - Ammissibilità </w:t>
      </w:r>
    </w:p>
    <w:p w:rsidR="00637E67" w:rsidRPr="00B00D4D" w:rsidRDefault="00637E67">
      <w:pPr>
        <w:rPr>
          <w:b/>
        </w:rPr>
      </w:pPr>
    </w:p>
    <w:p w:rsidR="00B00D4D" w:rsidRDefault="00A77EE4">
      <w:r>
        <w:t xml:space="preserve">La commissione provvederà prioritariamente alla verifica: </w:t>
      </w:r>
    </w:p>
    <w:p w:rsidR="00B00D4D" w:rsidRDefault="00A77EE4">
      <w:r>
        <w:t xml:space="preserve">− del rispetto della scadenza e delle </w:t>
      </w:r>
      <w:proofErr w:type="gramStart"/>
      <w:r>
        <w:t>modalità</w:t>
      </w:r>
      <w:proofErr w:type="gramEnd"/>
      <w:r>
        <w:t xml:space="preserve"> di presentazione della domanda di cui all’art. 4; </w:t>
      </w:r>
    </w:p>
    <w:p w:rsidR="00B00D4D" w:rsidRDefault="00A77EE4">
      <w:r>
        <w:t xml:space="preserve">− dei requisiti comuni e obbligatori richiesti all’art. 3. </w:t>
      </w:r>
    </w:p>
    <w:p w:rsidR="00B00D4D" w:rsidRDefault="00A77EE4">
      <w:r>
        <w:t xml:space="preserve">Non saranno ammesse alla valutazione le domande: </w:t>
      </w:r>
    </w:p>
    <w:p w:rsidR="00B00D4D" w:rsidRDefault="00A77EE4">
      <w:r>
        <w:lastRenderedPageBreak/>
        <w:t xml:space="preserve">− pervenute oltre i termini temporali o con la documentazione errata o incompleta o non conforme a quanto richiesto; </w:t>
      </w:r>
    </w:p>
    <w:p w:rsidR="00B00D4D" w:rsidRDefault="00A77EE4">
      <w:r>
        <w:t xml:space="preserve">− prive di sottoscrizione; − presentate da soggetti che non rispondono ai requisiti di ammissione richiesti. </w:t>
      </w:r>
    </w:p>
    <w:p w:rsidR="00637E67" w:rsidRDefault="00637E67"/>
    <w:p w:rsidR="00B00D4D" w:rsidRDefault="00A77EE4">
      <w:pPr>
        <w:rPr>
          <w:b/>
        </w:rPr>
      </w:pPr>
      <w:r w:rsidRPr="00B00D4D">
        <w:rPr>
          <w:b/>
        </w:rPr>
        <w:t xml:space="preserve">Articolo 8 </w:t>
      </w:r>
      <w:r w:rsidR="00B00D4D" w:rsidRPr="00B00D4D">
        <w:rPr>
          <w:b/>
        </w:rPr>
        <w:t>–</w:t>
      </w:r>
      <w:r w:rsidRPr="00B00D4D">
        <w:rPr>
          <w:b/>
        </w:rPr>
        <w:t xml:space="preserve"> </w:t>
      </w:r>
      <w:r w:rsidR="00B00D4D" w:rsidRPr="00B00D4D">
        <w:rPr>
          <w:b/>
        </w:rPr>
        <w:t>V</w:t>
      </w:r>
      <w:r w:rsidRPr="00B00D4D">
        <w:rPr>
          <w:b/>
        </w:rPr>
        <w:t xml:space="preserve">alutazione dei titoli </w:t>
      </w:r>
    </w:p>
    <w:p w:rsidR="00637E67" w:rsidRPr="00B00D4D" w:rsidRDefault="00637E67">
      <w:pPr>
        <w:rPr>
          <w:b/>
        </w:rPr>
      </w:pPr>
    </w:p>
    <w:p w:rsidR="00B00D4D" w:rsidRDefault="00A77EE4">
      <w:r>
        <w:t xml:space="preserve">In merito alla valutazione dei titoli, saranno considerati validi solamente i </w:t>
      </w:r>
      <w:proofErr w:type="gramStart"/>
      <w:r>
        <w:t>titoli</w:t>
      </w:r>
      <w:proofErr w:type="gramEnd"/>
      <w:r>
        <w:t xml:space="preserve"> posseduti entro il termine di scadenza stabilito alla presentazione delle domande. Ai titoli redatti in lingua </w:t>
      </w:r>
      <w:proofErr w:type="gramStart"/>
      <w:r>
        <w:t>straniera</w:t>
      </w:r>
      <w:proofErr w:type="gramEnd"/>
      <w:r>
        <w:t xml:space="preserve"> dovrà essere allegata una traduzione in lingua italiana insieme ad una dichiarazione sostitutiva di atto di notorietà che attesti la conformità della traduzione al testo straniero. Dalla valutazione dei titoli scaturirà una graduatoria che condurrà all’ammissione per il colloquio finale per i primi cinque candidati</w:t>
      </w:r>
      <w:r w:rsidR="00B00D4D">
        <w:t>.</w:t>
      </w:r>
    </w:p>
    <w:p w:rsidR="005E14F9" w:rsidRDefault="005E14F9"/>
    <w:tbl>
      <w:tblPr>
        <w:tblStyle w:val="TableNormal"/>
        <w:tblW w:w="97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98"/>
        <w:gridCol w:w="2268"/>
        <w:gridCol w:w="1448"/>
        <w:gridCol w:w="1066"/>
      </w:tblGrid>
      <w:tr w:rsidR="005E14F9" w:rsidRPr="008D644C" w:rsidTr="000D6D00">
        <w:trPr>
          <w:trHeight w:hRule="exact" w:val="490"/>
        </w:trPr>
        <w:tc>
          <w:tcPr>
            <w:tcW w:w="4998" w:type="dxa"/>
            <w:shd w:val="clear" w:color="auto" w:fill="DAEEF3" w:themeFill="accent5" w:themeFillTint="33"/>
            <w:vAlign w:val="center"/>
          </w:tcPr>
          <w:p w:rsidR="005E14F9" w:rsidRPr="008D644C" w:rsidRDefault="005E14F9" w:rsidP="000D6D00">
            <w:pPr>
              <w:spacing w:line="223" w:lineRule="exact"/>
              <w:ind w:left="55" w:right="86"/>
              <w:jc w:val="center"/>
              <w:rPr>
                <w:rFonts w:eastAsia="Times New Roman" w:cs="Times New Roman"/>
                <w:b/>
                <w:sz w:val="20"/>
                <w:szCs w:val="20"/>
              </w:rPr>
            </w:pPr>
            <w:proofErr w:type="spellStart"/>
            <w:r w:rsidRPr="008D644C">
              <w:rPr>
                <w:rFonts w:eastAsia="Times New Roman" w:cs="Times New Roman"/>
                <w:b/>
                <w:sz w:val="20"/>
                <w:szCs w:val="20"/>
              </w:rPr>
              <w:t>Titoli</w:t>
            </w:r>
            <w:proofErr w:type="spellEnd"/>
          </w:p>
        </w:tc>
        <w:tc>
          <w:tcPr>
            <w:tcW w:w="2268" w:type="dxa"/>
            <w:shd w:val="clear" w:color="auto" w:fill="DAEEF3" w:themeFill="accent5" w:themeFillTint="33"/>
            <w:vAlign w:val="center"/>
          </w:tcPr>
          <w:p w:rsidR="005E14F9" w:rsidRPr="008D644C" w:rsidRDefault="005E14F9" w:rsidP="000D6D00">
            <w:pPr>
              <w:spacing w:line="223" w:lineRule="exact"/>
              <w:ind w:left="539" w:right="237"/>
              <w:jc w:val="center"/>
              <w:rPr>
                <w:rFonts w:eastAsia="Times New Roman" w:cs="Times New Roman"/>
                <w:b/>
                <w:sz w:val="20"/>
                <w:szCs w:val="20"/>
              </w:rPr>
            </w:pPr>
            <w:proofErr w:type="spellStart"/>
            <w:r w:rsidRPr="008D644C">
              <w:rPr>
                <w:rFonts w:eastAsia="Times New Roman" w:cs="Times New Roman"/>
                <w:b/>
                <w:sz w:val="20"/>
                <w:szCs w:val="20"/>
              </w:rPr>
              <w:t>Punteggio</w:t>
            </w:r>
            <w:proofErr w:type="spellEnd"/>
          </w:p>
        </w:tc>
        <w:tc>
          <w:tcPr>
            <w:tcW w:w="1448" w:type="dxa"/>
            <w:shd w:val="clear" w:color="auto" w:fill="DAEEF3" w:themeFill="accent5" w:themeFillTint="33"/>
            <w:vAlign w:val="center"/>
          </w:tcPr>
          <w:p w:rsidR="005E14F9" w:rsidRPr="00773847" w:rsidRDefault="005E14F9" w:rsidP="000D6D00">
            <w:pPr>
              <w:spacing w:line="223" w:lineRule="exact"/>
              <w:ind w:left="175"/>
              <w:jc w:val="center"/>
              <w:rPr>
                <w:rFonts w:eastAsia="Times New Roman" w:cs="Times New Roman"/>
                <w:b/>
                <w:sz w:val="20"/>
                <w:szCs w:val="20"/>
                <w:lang w:val="it-IT"/>
              </w:rPr>
            </w:pPr>
            <w:r w:rsidRPr="00773847">
              <w:rPr>
                <w:rFonts w:eastAsia="Times New Roman" w:cs="Times New Roman"/>
                <w:b/>
                <w:sz w:val="20"/>
                <w:szCs w:val="20"/>
                <w:lang w:val="it-IT"/>
              </w:rPr>
              <w:t>Punteggio</w:t>
            </w:r>
          </w:p>
          <w:p w:rsidR="005E14F9" w:rsidRPr="00773847" w:rsidRDefault="005E14F9" w:rsidP="000D6D00">
            <w:pPr>
              <w:ind w:left="115"/>
              <w:jc w:val="center"/>
              <w:rPr>
                <w:rFonts w:eastAsia="Times New Roman" w:cs="Times New Roman"/>
                <w:b/>
                <w:sz w:val="20"/>
                <w:szCs w:val="20"/>
                <w:lang w:val="it-IT"/>
              </w:rPr>
            </w:pPr>
            <w:r w:rsidRPr="00773847">
              <w:rPr>
                <w:rFonts w:eastAsia="Times New Roman" w:cs="Times New Roman"/>
                <w:b/>
                <w:sz w:val="20"/>
                <w:szCs w:val="20"/>
                <w:lang w:val="it-IT"/>
              </w:rPr>
              <w:t xml:space="preserve">fino a </w:t>
            </w:r>
            <w:proofErr w:type="spellStart"/>
            <w:r w:rsidRPr="00773847">
              <w:rPr>
                <w:rFonts w:eastAsia="Times New Roman" w:cs="Times New Roman"/>
                <w:b/>
                <w:sz w:val="20"/>
                <w:szCs w:val="20"/>
                <w:lang w:val="it-IT"/>
              </w:rPr>
              <w:t>max</w:t>
            </w:r>
            <w:proofErr w:type="spellEnd"/>
            <w:r w:rsidRPr="00773847">
              <w:rPr>
                <w:rFonts w:eastAsia="Times New Roman" w:cs="Times New Roman"/>
                <w:b/>
                <w:sz w:val="20"/>
                <w:szCs w:val="20"/>
                <w:lang w:val="it-IT"/>
              </w:rPr>
              <w:t xml:space="preserve"> punti</w:t>
            </w:r>
          </w:p>
        </w:tc>
        <w:tc>
          <w:tcPr>
            <w:tcW w:w="1066" w:type="dxa"/>
            <w:shd w:val="clear" w:color="auto" w:fill="DAEEF3" w:themeFill="accent5" w:themeFillTint="33"/>
            <w:vAlign w:val="center"/>
          </w:tcPr>
          <w:p w:rsidR="005E14F9" w:rsidRPr="008D644C" w:rsidRDefault="005E14F9" w:rsidP="000D6D00">
            <w:pPr>
              <w:spacing w:line="223" w:lineRule="exact"/>
              <w:ind w:left="225"/>
              <w:jc w:val="center"/>
              <w:rPr>
                <w:rFonts w:eastAsia="Times New Roman" w:cs="Times New Roman"/>
                <w:b/>
                <w:sz w:val="20"/>
                <w:szCs w:val="20"/>
              </w:rPr>
            </w:pPr>
            <w:proofErr w:type="spellStart"/>
            <w:r w:rsidRPr="008D644C">
              <w:rPr>
                <w:rFonts w:eastAsia="Times New Roman" w:cs="Times New Roman"/>
                <w:b/>
                <w:sz w:val="20"/>
                <w:szCs w:val="20"/>
              </w:rPr>
              <w:t>Totale</w:t>
            </w:r>
            <w:proofErr w:type="spellEnd"/>
            <w:r w:rsidRPr="008D644C">
              <w:rPr>
                <w:rFonts w:eastAsia="Times New Roman" w:cs="Times New Roman"/>
                <w:b/>
                <w:sz w:val="20"/>
                <w:szCs w:val="20"/>
              </w:rPr>
              <w:t xml:space="preserve"> </w:t>
            </w:r>
            <w:proofErr w:type="spellStart"/>
            <w:r w:rsidRPr="008D644C">
              <w:rPr>
                <w:rFonts w:eastAsia="Times New Roman" w:cs="Times New Roman"/>
                <w:b/>
                <w:sz w:val="20"/>
                <w:szCs w:val="20"/>
              </w:rPr>
              <w:t>punti</w:t>
            </w:r>
            <w:proofErr w:type="spellEnd"/>
            <w:r w:rsidRPr="008D644C">
              <w:rPr>
                <w:rFonts w:eastAsia="Times New Roman" w:cs="Times New Roman"/>
                <w:b/>
                <w:sz w:val="20"/>
                <w:szCs w:val="20"/>
              </w:rPr>
              <w:t xml:space="preserve"> </w:t>
            </w:r>
            <w:proofErr w:type="spellStart"/>
            <w:r w:rsidRPr="008D644C">
              <w:rPr>
                <w:rFonts w:eastAsia="Times New Roman" w:cs="Times New Roman"/>
                <w:b/>
                <w:sz w:val="20"/>
                <w:szCs w:val="20"/>
              </w:rPr>
              <w:t>Punti</w:t>
            </w:r>
            <w:proofErr w:type="spellEnd"/>
          </w:p>
        </w:tc>
      </w:tr>
      <w:tr w:rsidR="005E14F9" w:rsidRPr="008D644C" w:rsidTr="000D6D00">
        <w:trPr>
          <w:trHeight w:hRule="exact" w:val="490"/>
        </w:trPr>
        <w:tc>
          <w:tcPr>
            <w:tcW w:w="4998" w:type="dxa"/>
            <w:vAlign w:val="center"/>
          </w:tcPr>
          <w:p w:rsidR="005E14F9" w:rsidRPr="0096155E" w:rsidRDefault="005E14F9" w:rsidP="000D6D00">
            <w:pPr>
              <w:ind w:left="55" w:right="86"/>
              <w:jc w:val="both"/>
              <w:rPr>
                <w:rFonts w:eastAsia="Times New Roman" w:cs="Times New Roman"/>
                <w:sz w:val="20"/>
                <w:szCs w:val="20"/>
                <w:highlight w:val="red"/>
                <w:lang w:val="it-IT"/>
              </w:rPr>
            </w:pPr>
            <w:r w:rsidRPr="00A741DF">
              <w:rPr>
                <w:rFonts w:eastAsia="Times New Roman" w:cs="Times New Roman"/>
                <w:sz w:val="20"/>
                <w:szCs w:val="20"/>
                <w:lang w:val="it-IT"/>
              </w:rPr>
              <w:t xml:space="preserve">Voto di </w:t>
            </w:r>
            <w:proofErr w:type="gramStart"/>
            <w:r w:rsidRPr="00A741DF">
              <w:rPr>
                <w:rFonts w:eastAsia="Times New Roman" w:cs="Times New Roman"/>
                <w:sz w:val="20"/>
                <w:szCs w:val="20"/>
                <w:lang w:val="it-IT"/>
              </w:rPr>
              <w:t>laurea pari o superiore</w:t>
            </w:r>
            <w:proofErr w:type="gramEnd"/>
            <w:r w:rsidRPr="00A741DF">
              <w:rPr>
                <w:rFonts w:eastAsia="Times New Roman" w:cs="Times New Roman"/>
                <w:sz w:val="20"/>
                <w:szCs w:val="20"/>
                <w:lang w:val="it-IT"/>
              </w:rPr>
              <w:t xml:space="preserve"> a 100/110</w:t>
            </w:r>
          </w:p>
        </w:tc>
        <w:tc>
          <w:tcPr>
            <w:tcW w:w="2268" w:type="dxa"/>
            <w:vAlign w:val="center"/>
          </w:tcPr>
          <w:p w:rsidR="005E14F9" w:rsidRPr="0096155E" w:rsidRDefault="005E14F9" w:rsidP="000D6D00">
            <w:pPr>
              <w:ind w:left="424" w:right="237" w:firstLine="88"/>
              <w:rPr>
                <w:rFonts w:eastAsia="Times New Roman" w:cs="Times New Roman"/>
                <w:sz w:val="20"/>
                <w:szCs w:val="20"/>
                <w:highlight w:val="red"/>
              </w:rPr>
            </w:pPr>
            <w:proofErr w:type="spellStart"/>
            <w:r w:rsidRPr="00A741DF">
              <w:rPr>
                <w:rFonts w:eastAsia="Times New Roman" w:cs="Times New Roman"/>
                <w:sz w:val="20"/>
                <w:szCs w:val="20"/>
              </w:rPr>
              <w:t>Punti</w:t>
            </w:r>
            <w:proofErr w:type="spellEnd"/>
            <w:r w:rsidRPr="00A741DF">
              <w:rPr>
                <w:rFonts w:eastAsia="Times New Roman" w:cs="Times New Roman"/>
                <w:sz w:val="20"/>
                <w:szCs w:val="20"/>
              </w:rPr>
              <w:t xml:space="preserve"> 1</w:t>
            </w:r>
          </w:p>
        </w:tc>
        <w:tc>
          <w:tcPr>
            <w:tcW w:w="1448" w:type="dxa"/>
            <w:vAlign w:val="center"/>
          </w:tcPr>
          <w:p w:rsidR="005E14F9" w:rsidRPr="008D644C" w:rsidRDefault="005E14F9" w:rsidP="000D6D00">
            <w:pPr>
              <w:jc w:val="center"/>
              <w:rPr>
                <w:rFonts w:eastAsia="Times New Roman" w:cs="Times New Roman"/>
                <w:sz w:val="20"/>
                <w:szCs w:val="20"/>
              </w:rPr>
            </w:pPr>
            <w:r>
              <w:rPr>
                <w:rFonts w:eastAsia="Times New Roman" w:cs="Times New Roman"/>
                <w:sz w:val="20"/>
                <w:szCs w:val="20"/>
              </w:rPr>
              <w:t>1</w:t>
            </w:r>
          </w:p>
        </w:tc>
        <w:tc>
          <w:tcPr>
            <w:tcW w:w="1066" w:type="dxa"/>
          </w:tcPr>
          <w:p w:rsidR="005E14F9" w:rsidRPr="008D644C" w:rsidRDefault="005E14F9" w:rsidP="000D6D00">
            <w:pPr>
              <w:rPr>
                <w:rFonts w:eastAsia="Times New Roman" w:cs="Times New Roman"/>
                <w:sz w:val="20"/>
                <w:szCs w:val="20"/>
              </w:rPr>
            </w:pPr>
          </w:p>
        </w:tc>
      </w:tr>
      <w:tr w:rsidR="005E14F9" w:rsidRPr="008D644C" w:rsidTr="000D6D00">
        <w:trPr>
          <w:trHeight w:hRule="exact" w:val="878"/>
        </w:trPr>
        <w:tc>
          <w:tcPr>
            <w:tcW w:w="4998" w:type="dxa"/>
          </w:tcPr>
          <w:p w:rsidR="005E14F9" w:rsidRPr="00773847" w:rsidRDefault="005E14F9" w:rsidP="000D6D00">
            <w:pPr>
              <w:ind w:left="55" w:right="86"/>
              <w:jc w:val="both"/>
              <w:rPr>
                <w:rFonts w:eastAsia="Times New Roman" w:cs="Times New Roman"/>
                <w:sz w:val="20"/>
                <w:szCs w:val="20"/>
                <w:lang w:val="it-IT"/>
              </w:rPr>
            </w:pPr>
            <w:proofErr w:type="gramStart"/>
            <w:r w:rsidRPr="00773847">
              <w:rPr>
                <w:rFonts w:cs="Arial"/>
                <w:color w:val="000000"/>
                <w:sz w:val="20"/>
                <w:szCs w:val="20"/>
                <w:lang w:val="it-IT"/>
              </w:rPr>
              <w:t>Conoscenza di una o più lingue straniere a livello non inferiore a B2 (QCER)</w:t>
            </w:r>
            <w:proofErr w:type="gramEnd"/>
          </w:p>
        </w:tc>
        <w:tc>
          <w:tcPr>
            <w:tcW w:w="2268" w:type="dxa"/>
          </w:tcPr>
          <w:p w:rsidR="005E14F9" w:rsidRPr="00773847" w:rsidRDefault="005E14F9" w:rsidP="000D6D00">
            <w:pPr>
              <w:ind w:left="55" w:right="237"/>
              <w:rPr>
                <w:rFonts w:eastAsia="Times New Roman" w:cs="Times New Roman"/>
                <w:sz w:val="20"/>
                <w:szCs w:val="20"/>
                <w:lang w:val="it-IT"/>
              </w:rPr>
            </w:pPr>
            <w:r w:rsidRPr="00773847">
              <w:rPr>
                <w:rFonts w:eastAsia="Times New Roman" w:cs="Times New Roman"/>
                <w:sz w:val="20"/>
                <w:szCs w:val="20"/>
                <w:lang w:val="it-IT"/>
              </w:rPr>
              <w:t xml:space="preserve">Per ogni lingua straniera </w:t>
            </w:r>
          </w:p>
          <w:p w:rsidR="005E14F9" w:rsidRPr="00773847" w:rsidRDefault="005E14F9" w:rsidP="000D6D00">
            <w:pPr>
              <w:ind w:left="55" w:right="237"/>
              <w:rPr>
                <w:rFonts w:eastAsia="Times New Roman" w:cs="Times New Roman"/>
                <w:i/>
                <w:sz w:val="20"/>
                <w:szCs w:val="20"/>
                <w:lang w:val="it-IT"/>
              </w:rPr>
            </w:pPr>
            <w:proofErr w:type="gramStart"/>
            <w:r w:rsidRPr="00773847">
              <w:rPr>
                <w:rFonts w:eastAsia="Times New Roman" w:cs="Times New Roman"/>
                <w:i/>
                <w:sz w:val="20"/>
                <w:szCs w:val="20"/>
                <w:lang w:val="it-IT"/>
              </w:rPr>
              <w:t>punti</w:t>
            </w:r>
            <w:proofErr w:type="gramEnd"/>
            <w:r w:rsidRPr="00773847">
              <w:rPr>
                <w:rFonts w:eastAsia="Times New Roman" w:cs="Times New Roman"/>
                <w:i/>
                <w:sz w:val="20"/>
                <w:szCs w:val="20"/>
                <w:lang w:val="it-IT"/>
              </w:rPr>
              <w:t xml:space="preserve"> 1</w:t>
            </w:r>
          </w:p>
        </w:tc>
        <w:tc>
          <w:tcPr>
            <w:tcW w:w="1448" w:type="dxa"/>
            <w:vAlign w:val="center"/>
          </w:tcPr>
          <w:p w:rsidR="005E14F9" w:rsidRPr="008D644C" w:rsidRDefault="005E14F9" w:rsidP="000D6D00">
            <w:pPr>
              <w:spacing w:line="223" w:lineRule="exact"/>
              <w:ind w:left="605" w:right="601"/>
              <w:jc w:val="center"/>
              <w:rPr>
                <w:rFonts w:eastAsia="Times New Roman" w:cs="Times New Roman"/>
                <w:sz w:val="20"/>
                <w:szCs w:val="20"/>
              </w:rPr>
            </w:pPr>
            <w:r>
              <w:rPr>
                <w:rFonts w:eastAsia="Times New Roman" w:cs="Times New Roman"/>
                <w:sz w:val="20"/>
                <w:szCs w:val="20"/>
              </w:rPr>
              <w:t>2</w:t>
            </w:r>
          </w:p>
        </w:tc>
        <w:tc>
          <w:tcPr>
            <w:tcW w:w="1066" w:type="dxa"/>
          </w:tcPr>
          <w:p w:rsidR="005E14F9" w:rsidRPr="008D644C" w:rsidRDefault="005E14F9" w:rsidP="000D6D00">
            <w:pPr>
              <w:rPr>
                <w:rFonts w:eastAsia="Times New Roman" w:cs="Times New Roman"/>
                <w:sz w:val="20"/>
                <w:szCs w:val="20"/>
              </w:rPr>
            </w:pPr>
          </w:p>
        </w:tc>
      </w:tr>
      <w:tr w:rsidR="005E14F9" w:rsidRPr="008D644C" w:rsidTr="000D6D00">
        <w:trPr>
          <w:trHeight w:hRule="exact" w:val="683"/>
        </w:trPr>
        <w:tc>
          <w:tcPr>
            <w:tcW w:w="4998" w:type="dxa"/>
          </w:tcPr>
          <w:p w:rsidR="005E14F9" w:rsidRPr="00773847" w:rsidRDefault="005E14F9" w:rsidP="000D6D00">
            <w:pPr>
              <w:ind w:left="55" w:right="86"/>
              <w:jc w:val="both"/>
              <w:rPr>
                <w:rFonts w:eastAsia="Times New Roman" w:cs="Times New Roman"/>
                <w:sz w:val="20"/>
                <w:szCs w:val="20"/>
                <w:lang w:val="it-IT"/>
              </w:rPr>
            </w:pPr>
            <w:r w:rsidRPr="00773847">
              <w:rPr>
                <w:rFonts w:cs="Arial"/>
                <w:color w:val="000000"/>
                <w:sz w:val="20"/>
                <w:szCs w:val="20"/>
                <w:lang w:val="it-IT"/>
              </w:rPr>
              <w:t>Conoscenze informatiche certificate UE livello ECDL Standard</w:t>
            </w:r>
          </w:p>
        </w:tc>
        <w:tc>
          <w:tcPr>
            <w:tcW w:w="2268" w:type="dxa"/>
          </w:tcPr>
          <w:p w:rsidR="005E14F9" w:rsidRPr="008D644C" w:rsidRDefault="005E14F9" w:rsidP="000D6D00">
            <w:pPr>
              <w:spacing w:before="1"/>
              <w:ind w:left="55" w:right="237"/>
              <w:rPr>
                <w:rFonts w:eastAsia="Times New Roman" w:cs="Times New Roman"/>
                <w:i/>
                <w:sz w:val="20"/>
                <w:szCs w:val="20"/>
              </w:rPr>
            </w:pPr>
            <w:proofErr w:type="spellStart"/>
            <w:r w:rsidRPr="008D644C">
              <w:rPr>
                <w:rFonts w:eastAsia="Times New Roman" w:cs="Times New Roman"/>
                <w:sz w:val="20"/>
                <w:szCs w:val="20"/>
              </w:rPr>
              <w:t>Punti</w:t>
            </w:r>
            <w:proofErr w:type="spellEnd"/>
            <w:r w:rsidRPr="008D644C">
              <w:rPr>
                <w:rFonts w:eastAsia="Times New Roman" w:cs="Times New Roman"/>
                <w:sz w:val="20"/>
                <w:szCs w:val="20"/>
              </w:rPr>
              <w:t xml:space="preserve"> </w:t>
            </w:r>
            <w:r>
              <w:rPr>
                <w:rFonts w:eastAsia="Times New Roman" w:cs="Times New Roman"/>
                <w:sz w:val="20"/>
                <w:szCs w:val="20"/>
              </w:rPr>
              <w:t>3</w:t>
            </w:r>
          </w:p>
        </w:tc>
        <w:tc>
          <w:tcPr>
            <w:tcW w:w="1448" w:type="dxa"/>
            <w:vAlign w:val="center"/>
          </w:tcPr>
          <w:p w:rsidR="005E14F9" w:rsidRPr="008D644C" w:rsidRDefault="005E14F9" w:rsidP="000D6D00">
            <w:pPr>
              <w:spacing w:line="223" w:lineRule="exact"/>
              <w:ind w:left="605" w:right="601"/>
              <w:jc w:val="center"/>
              <w:rPr>
                <w:rFonts w:eastAsia="Times New Roman" w:cs="Times New Roman"/>
                <w:sz w:val="20"/>
                <w:szCs w:val="20"/>
              </w:rPr>
            </w:pPr>
            <w:r>
              <w:rPr>
                <w:rFonts w:eastAsia="Times New Roman" w:cs="Times New Roman"/>
                <w:sz w:val="20"/>
                <w:szCs w:val="20"/>
              </w:rPr>
              <w:t>3</w:t>
            </w:r>
          </w:p>
        </w:tc>
        <w:tc>
          <w:tcPr>
            <w:tcW w:w="1066" w:type="dxa"/>
          </w:tcPr>
          <w:p w:rsidR="005E14F9" w:rsidRPr="008D644C" w:rsidRDefault="005E14F9" w:rsidP="000D6D00">
            <w:pPr>
              <w:rPr>
                <w:rFonts w:eastAsia="Times New Roman" w:cs="Times New Roman"/>
                <w:sz w:val="20"/>
                <w:szCs w:val="20"/>
              </w:rPr>
            </w:pPr>
          </w:p>
        </w:tc>
      </w:tr>
      <w:tr w:rsidR="005E14F9" w:rsidRPr="008D644C" w:rsidTr="000D6D00">
        <w:trPr>
          <w:trHeight w:hRule="exact" w:val="720"/>
        </w:trPr>
        <w:tc>
          <w:tcPr>
            <w:tcW w:w="4998" w:type="dxa"/>
          </w:tcPr>
          <w:p w:rsidR="005E14F9" w:rsidRPr="00773847" w:rsidRDefault="005E14F9" w:rsidP="000D6D00">
            <w:pPr>
              <w:ind w:left="55" w:right="76"/>
              <w:jc w:val="both"/>
              <w:rPr>
                <w:rFonts w:eastAsia="Times New Roman" w:cs="Times New Roman"/>
                <w:sz w:val="20"/>
                <w:szCs w:val="20"/>
                <w:lang w:val="it-IT"/>
              </w:rPr>
            </w:pPr>
            <w:r w:rsidRPr="00773847">
              <w:rPr>
                <w:rFonts w:cs="Arial"/>
                <w:color w:val="000000"/>
                <w:sz w:val="20"/>
                <w:szCs w:val="20"/>
                <w:lang w:val="it-IT"/>
              </w:rPr>
              <w:t xml:space="preserve">Esperienza professionale maturata nell’ambito dei programmi leader </w:t>
            </w:r>
            <w:proofErr w:type="gramStart"/>
            <w:r w:rsidRPr="00773847">
              <w:rPr>
                <w:rFonts w:cs="Arial"/>
                <w:color w:val="000000"/>
                <w:sz w:val="20"/>
                <w:szCs w:val="20"/>
                <w:lang w:val="it-IT"/>
              </w:rPr>
              <w:t>in qualità di</w:t>
            </w:r>
            <w:proofErr w:type="gramEnd"/>
            <w:r w:rsidRPr="00773847">
              <w:rPr>
                <w:rFonts w:cs="Arial"/>
                <w:color w:val="000000"/>
                <w:sz w:val="20"/>
                <w:szCs w:val="20"/>
                <w:lang w:val="it-IT"/>
              </w:rPr>
              <w:t xml:space="preserve"> </w:t>
            </w:r>
            <w:r>
              <w:rPr>
                <w:rFonts w:cs="Arial"/>
                <w:color w:val="000000"/>
                <w:sz w:val="20"/>
                <w:szCs w:val="20"/>
                <w:lang w:val="it-IT"/>
              </w:rPr>
              <w:t>Animatore</w:t>
            </w:r>
            <w:r w:rsidRPr="00773847">
              <w:rPr>
                <w:rFonts w:cs="Arial"/>
                <w:color w:val="000000"/>
                <w:sz w:val="20"/>
                <w:szCs w:val="20"/>
                <w:lang w:val="it-IT"/>
              </w:rPr>
              <w:t xml:space="preserve"> di un GAL</w:t>
            </w:r>
          </w:p>
        </w:tc>
        <w:tc>
          <w:tcPr>
            <w:tcW w:w="2268" w:type="dxa"/>
          </w:tcPr>
          <w:p w:rsidR="005E14F9" w:rsidRPr="00773847" w:rsidRDefault="005E14F9" w:rsidP="000D6D00">
            <w:pPr>
              <w:ind w:left="55" w:right="237"/>
              <w:rPr>
                <w:rFonts w:eastAsia="Times New Roman" w:cs="Times New Roman"/>
                <w:i/>
                <w:sz w:val="20"/>
                <w:szCs w:val="20"/>
                <w:lang w:val="it-IT"/>
              </w:rPr>
            </w:pPr>
            <w:r w:rsidRPr="00773847">
              <w:rPr>
                <w:rFonts w:eastAsia="Times New Roman" w:cs="Times New Roman"/>
                <w:sz w:val="20"/>
                <w:szCs w:val="20"/>
                <w:lang w:val="it-IT"/>
              </w:rPr>
              <w:t xml:space="preserve">Per ogni anno o frazione superiore ai </w:t>
            </w:r>
            <w:proofErr w:type="gramStart"/>
            <w:r w:rsidRPr="00773847">
              <w:rPr>
                <w:rFonts w:eastAsia="Times New Roman" w:cs="Times New Roman"/>
                <w:sz w:val="20"/>
                <w:szCs w:val="20"/>
                <w:lang w:val="it-IT"/>
              </w:rPr>
              <w:t>6</w:t>
            </w:r>
            <w:proofErr w:type="gramEnd"/>
            <w:r w:rsidRPr="00773847">
              <w:rPr>
                <w:rFonts w:eastAsia="Times New Roman" w:cs="Times New Roman"/>
                <w:sz w:val="20"/>
                <w:szCs w:val="20"/>
                <w:lang w:val="it-IT"/>
              </w:rPr>
              <w:t xml:space="preserve"> mesi  </w:t>
            </w:r>
            <w:r w:rsidRPr="00773847">
              <w:rPr>
                <w:rFonts w:eastAsia="Times New Roman" w:cs="Times New Roman"/>
                <w:i/>
                <w:sz w:val="20"/>
                <w:szCs w:val="20"/>
                <w:lang w:val="it-IT"/>
              </w:rPr>
              <w:t xml:space="preserve">punti </w:t>
            </w:r>
            <w:r>
              <w:rPr>
                <w:rFonts w:eastAsia="Times New Roman" w:cs="Times New Roman"/>
                <w:i/>
                <w:sz w:val="20"/>
                <w:szCs w:val="20"/>
                <w:lang w:val="it-IT"/>
              </w:rPr>
              <w:t>1</w:t>
            </w:r>
          </w:p>
        </w:tc>
        <w:tc>
          <w:tcPr>
            <w:tcW w:w="1448" w:type="dxa"/>
            <w:vMerge w:val="restart"/>
            <w:vAlign w:val="center"/>
          </w:tcPr>
          <w:p w:rsidR="005E14F9" w:rsidRPr="008D644C" w:rsidRDefault="005E14F9" w:rsidP="000D6D00">
            <w:pPr>
              <w:spacing w:line="226" w:lineRule="exact"/>
              <w:ind w:left="605" w:right="601"/>
              <w:jc w:val="center"/>
              <w:rPr>
                <w:rFonts w:eastAsia="Times New Roman" w:cs="Times New Roman"/>
                <w:sz w:val="20"/>
                <w:szCs w:val="20"/>
              </w:rPr>
            </w:pPr>
            <w:r>
              <w:rPr>
                <w:rFonts w:eastAsia="Times New Roman" w:cs="Times New Roman"/>
                <w:sz w:val="20"/>
                <w:szCs w:val="20"/>
              </w:rPr>
              <w:t>18</w:t>
            </w:r>
          </w:p>
        </w:tc>
        <w:tc>
          <w:tcPr>
            <w:tcW w:w="1066" w:type="dxa"/>
          </w:tcPr>
          <w:p w:rsidR="005E14F9" w:rsidRPr="008D644C" w:rsidRDefault="005E14F9" w:rsidP="000D6D00">
            <w:pPr>
              <w:rPr>
                <w:rFonts w:eastAsia="Times New Roman" w:cs="Times New Roman"/>
                <w:sz w:val="20"/>
                <w:szCs w:val="20"/>
              </w:rPr>
            </w:pPr>
          </w:p>
        </w:tc>
      </w:tr>
      <w:tr w:rsidR="005E14F9" w:rsidRPr="008D644C" w:rsidTr="000D6D00">
        <w:trPr>
          <w:trHeight w:hRule="exact" w:val="1218"/>
        </w:trPr>
        <w:tc>
          <w:tcPr>
            <w:tcW w:w="4998" w:type="dxa"/>
          </w:tcPr>
          <w:p w:rsidR="005E14F9" w:rsidRPr="005E14F9" w:rsidRDefault="005E14F9" w:rsidP="000D6D00">
            <w:pPr>
              <w:ind w:left="55" w:right="76"/>
              <w:jc w:val="both"/>
              <w:rPr>
                <w:rFonts w:cs="Arial"/>
                <w:color w:val="000000"/>
                <w:sz w:val="20"/>
                <w:szCs w:val="20"/>
                <w:lang w:val="it-IT"/>
              </w:rPr>
            </w:pPr>
            <w:r w:rsidRPr="005E14F9">
              <w:rPr>
                <w:sz w:val="20"/>
                <w:szCs w:val="20"/>
                <w:lang w:val="it-IT"/>
              </w:rPr>
              <w:t xml:space="preserve">Esperienza professionale maturata nell’ambito dei programmi leader diversa da quella di animatore di un </w:t>
            </w:r>
            <w:proofErr w:type="gramStart"/>
            <w:r w:rsidRPr="005E14F9">
              <w:rPr>
                <w:sz w:val="20"/>
                <w:szCs w:val="20"/>
                <w:lang w:val="it-IT"/>
              </w:rPr>
              <w:t>GAL</w:t>
            </w:r>
            <w:proofErr w:type="gramEnd"/>
          </w:p>
        </w:tc>
        <w:tc>
          <w:tcPr>
            <w:tcW w:w="2268" w:type="dxa"/>
          </w:tcPr>
          <w:p w:rsidR="005E14F9" w:rsidRPr="00773847" w:rsidRDefault="005E14F9" w:rsidP="000D6D00">
            <w:pPr>
              <w:ind w:left="55" w:right="237"/>
              <w:rPr>
                <w:rFonts w:eastAsia="Times New Roman" w:cs="Times New Roman"/>
                <w:sz w:val="20"/>
                <w:szCs w:val="20"/>
                <w:lang w:val="it-IT"/>
              </w:rPr>
            </w:pPr>
            <w:r w:rsidRPr="00773847">
              <w:rPr>
                <w:rFonts w:eastAsia="Times New Roman" w:cs="Times New Roman"/>
                <w:sz w:val="20"/>
                <w:szCs w:val="20"/>
                <w:lang w:val="it-IT"/>
              </w:rPr>
              <w:t xml:space="preserve">Per ogni anno o frazione superiore ai </w:t>
            </w:r>
            <w:proofErr w:type="gramStart"/>
            <w:r w:rsidRPr="00773847">
              <w:rPr>
                <w:rFonts w:eastAsia="Times New Roman" w:cs="Times New Roman"/>
                <w:sz w:val="20"/>
                <w:szCs w:val="20"/>
                <w:lang w:val="it-IT"/>
              </w:rPr>
              <w:t>6</w:t>
            </w:r>
            <w:proofErr w:type="gramEnd"/>
            <w:r w:rsidRPr="00773847">
              <w:rPr>
                <w:rFonts w:eastAsia="Times New Roman" w:cs="Times New Roman"/>
                <w:sz w:val="20"/>
                <w:szCs w:val="20"/>
                <w:lang w:val="it-IT"/>
              </w:rPr>
              <w:t xml:space="preserve"> mesi  </w:t>
            </w:r>
            <w:r w:rsidRPr="00773847">
              <w:rPr>
                <w:rFonts w:eastAsia="Times New Roman" w:cs="Times New Roman"/>
                <w:i/>
                <w:sz w:val="20"/>
                <w:szCs w:val="20"/>
                <w:lang w:val="it-IT"/>
              </w:rPr>
              <w:t xml:space="preserve">punti </w:t>
            </w:r>
            <w:r>
              <w:rPr>
                <w:rFonts w:eastAsia="Times New Roman" w:cs="Times New Roman"/>
                <w:i/>
                <w:sz w:val="20"/>
                <w:szCs w:val="20"/>
                <w:lang w:val="it-IT"/>
              </w:rPr>
              <w:t>3</w:t>
            </w:r>
          </w:p>
        </w:tc>
        <w:tc>
          <w:tcPr>
            <w:tcW w:w="1448" w:type="dxa"/>
            <w:vMerge/>
            <w:vAlign w:val="center"/>
          </w:tcPr>
          <w:p w:rsidR="005E14F9" w:rsidRPr="00773847" w:rsidRDefault="005E14F9" w:rsidP="000D6D00">
            <w:pPr>
              <w:spacing w:line="226" w:lineRule="exact"/>
              <w:ind w:left="605" w:right="601"/>
              <w:jc w:val="center"/>
              <w:rPr>
                <w:rFonts w:eastAsia="Times New Roman" w:cs="Times New Roman"/>
                <w:sz w:val="20"/>
                <w:szCs w:val="20"/>
                <w:lang w:val="it-IT"/>
              </w:rPr>
            </w:pPr>
          </w:p>
        </w:tc>
        <w:tc>
          <w:tcPr>
            <w:tcW w:w="1066" w:type="dxa"/>
          </w:tcPr>
          <w:p w:rsidR="005E14F9" w:rsidRPr="00773847" w:rsidRDefault="005E14F9" w:rsidP="000D6D00">
            <w:pPr>
              <w:rPr>
                <w:rFonts w:eastAsia="Times New Roman" w:cs="Times New Roman"/>
                <w:sz w:val="20"/>
                <w:szCs w:val="20"/>
                <w:lang w:val="it-IT"/>
              </w:rPr>
            </w:pPr>
          </w:p>
        </w:tc>
      </w:tr>
      <w:tr w:rsidR="005E14F9" w:rsidRPr="008D644C" w:rsidTr="000D6D00">
        <w:trPr>
          <w:trHeight w:hRule="exact" w:val="1268"/>
        </w:trPr>
        <w:tc>
          <w:tcPr>
            <w:tcW w:w="4998" w:type="dxa"/>
          </w:tcPr>
          <w:p w:rsidR="005E14F9" w:rsidRPr="005E14F9" w:rsidRDefault="005E14F9" w:rsidP="000D6D00">
            <w:pPr>
              <w:ind w:left="55" w:right="76"/>
              <w:jc w:val="both"/>
              <w:rPr>
                <w:rFonts w:eastAsia="Times New Roman" w:cs="Times New Roman"/>
                <w:sz w:val="20"/>
                <w:szCs w:val="20"/>
                <w:lang w:val="it-IT"/>
              </w:rPr>
            </w:pPr>
            <w:r w:rsidRPr="005E14F9">
              <w:rPr>
                <w:sz w:val="20"/>
                <w:szCs w:val="20"/>
                <w:lang w:val="it-IT"/>
              </w:rPr>
              <w:t xml:space="preserve">Esperienza professionale maturata nella realizzazione di progetti di sviluppo locale, diversi da leader, di tipo partecipativo </w:t>
            </w:r>
            <w:proofErr w:type="gramStart"/>
            <w:r w:rsidRPr="005E14F9">
              <w:rPr>
                <w:sz w:val="20"/>
                <w:szCs w:val="20"/>
                <w:lang w:val="it-IT"/>
              </w:rPr>
              <w:t>in qualità di</w:t>
            </w:r>
            <w:proofErr w:type="gramEnd"/>
            <w:r w:rsidRPr="005E14F9">
              <w:rPr>
                <w:sz w:val="20"/>
                <w:szCs w:val="20"/>
                <w:lang w:val="it-IT"/>
              </w:rPr>
              <w:t xml:space="preserve"> animatore/facilitatore </w:t>
            </w:r>
            <w:r w:rsidRPr="005E14F9">
              <w:rPr>
                <w:rFonts w:cs="Arial"/>
                <w:color w:val="000000"/>
                <w:sz w:val="20"/>
                <w:szCs w:val="20"/>
                <w:lang w:val="it-IT"/>
              </w:rPr>
              <w:t xml:space="preserve"> </w:t>
            </w:r>
          </w:p>
        </w:tc>
        <w:tc>
          <w:tcPr>
            <w:tcW w:w="2268" w:type="dxa"/>
          </w:tcPr>
          <w:p w:rsidR="005E14F9" w:rsidRPr="00773847" w:rsidRDefault="005E14F9" w:rsidP="000D6D00">
            <w:pPr>
              <w:ind w:left="55" w:right="237"/>
              <w:rPr>
                <w:rFonts w:eastAsia="Times New Roman" w:cs="Times New Roman"/>
                <w:i/>
                <w:sz w:val="20"/>
                <w:szCs w:val="20"/>
                <w:lang w:val="it-IT"/>
              </w:rPr>
            </w:pPr>
            <w:r w:rsidRPr="00773847">
              <w:rPr>
                <w:rFonts w:eastAsia="Times New Roman" w:cs="Times New Roman"/>
                <w:sz w:val="20"/>
                <w:szCs w:val="20"/>
                <w:lang w:val="it-IT"/>
              </w:rPr>
              <w:t xml:space="preserve">Per ogni anno o frazione superiore ai </w:t>
            </w:r>
            <w:proofErr w:type="gramStart"/>
            <w:r w:rsidRPr="00773847">
              <w:rPr>
                <w:rFonts w:eastAsia="Times New Roman" w:cs="Times New Roman"/>
                <w:sz w:val="20"/>
                <w:szCs w:val="20"/>
                <w:lang w:val="it-IT"/>
              </w:rPr>
              <w:t>6</w:t>
            </w:r>
            <w:proofErr w:type="gramEnd"/>
            <w:r w:rsidRPr="00773847">
              <w:rPr>
                <w:rFonts w:eastAsia="Times New Roman" w:cs="Times New Roman"/>
                <w:sz w:val="20"/>
                <w:szCs w:val="20"/>
                <w:lang w:val="it-IT"/>
              </w:rPr>
              <w:t xml:space="preserve"> mesi  </w:t>
            </w:r>
            <w:r w:rsidRPr="00773847">
              <w:rPr>
                <w:rFonts w:eastAsia="Times New Roman" w:cs="Times New Roman"/>
                <w:i/>
                <w:sz w:val="20"/>
                <w:szCs w:val="20"/>
                <w:lang w:val="it-IT"/>
              </w:rPr>
              <w:t>punti 3</w:t>
            </w:r>
          </w:p>
        </w:tc>
        <w:tc>
          <w:tcPr>
            <w:tcW w:w="1448" w:type="dxa"/>
            <w:vMerge w:val="restart"/>
            <w:vAlign w:val="center"/>
          </w:tcPr>
          <w:p w:rsidR="005E14F9" w:rsidRPr="008D644C" w:rsidRDefault="005E14F9" w:rsidP="000D6D00">
            <w:pPr>
              <w:spacing w:line="226" w:lineRule="exact"/>
              <w:ind w:left="605" w:right="601"/>
              <w:jc w:val="center"/>
              <w:rPr>
                <w:rFonts w:eastAsia="Times New Roman" w:cs="Times New Roman"/>
                <w:sz w:val="20"/>
                <w:szCs w:val="20"/>
              </w:rPr>
            </w:pPr>
            <w:r w:rsidRPr="008D644C">
              <w:rPr>
                <w:rFonts w:eastAsia="Times New Roman" w:cs="Times New Roman"/>
                <w:sz w:val="20"/>
                <w:szCs w:val="20"/>
              </w:rPr>
              <w:t>1</w:t>
            </w:r>
            <w:r>
              <w:rPr>
                <w:rFonts w:eastAsia="Times New Roman" w:cs="Times New Roman"/>
                <w:sz w:val="20"/>
                <w:szCs w:val="20"/>
              </w:rPr>
              <w:t>6</w:t>
            </w:r>
          </w:p>
        </w:tc>
        <w:tc>
          <w:tcPr>
            <w:tcW w:w="1066" w:type="dxa"/>
          </w:tcPr>
          <w:p w:rsidR="005E14F9" w:rsidRPr="008D644C" w:rsidRDefault="005E14F9" w:rsidP="000D6D00">
            <w:pPr>
              <w:rPr>
                <w:rFonts w:eastAsia="Times New Roman" w:cs="Times New Roman"/>
                <w:sz w:val="20"/>
                <w:szCs w:val="20"/>
              </w:rPr>
            </w:pPr>
          </w:p>
        </w:tc>
      </w:tr>
      <w:tr w:rsidR="005E14F9" w:rsidRPr="008D644C" w:rsidTr="000D6D00">
        <w:trPr>
          <w:trHeight w:hRule="exact" w:val="988"/>
        </w:trPr>
        <w:tc>
          <w:tcPr>
            <w:tcW w:w="4998" w:type="dxa"/>
          </w:tcPr>
          <w:p w:rsidR="005E14F9" w:rsidRPr="005E14F9" w:rsidRDefault="005E14F9" w:rsidP="000D6D00">
            <w:pPr>
              <w:ind w:left="55" w:right="76"/>
              <w:jc w:val="both"/>
              <w:rPr>
                <w:rFonts w:cs="Arial"/>
                <w:color w:val="000000"/>
                <w:sz w:val="20"/>
                <w:szCs w:val="20"/>
                <w:lang w:val="it-IT"/>
              </w:rPr>
            </w:pPr>
            <w:r w:rsidRPr="005E14F9">
              <w:rPr>
                <w:sz w:val="20"/>
                <w:szCs w:val="20"/>
                <w:lang w:val="it-IT"/>
              </w:rPr>
              <w:t>Esperienza professionale maturata nella realizzazione di progetti di sviluppo locale, diversi da leader, di tipo partecipativo con ruolo diverso da quello di animatore/</w:t>
            </w:r>
            <w:proofErr w:type="gramStart"/>
            <w:r w:rsidRPr="005E14F9">
              <w:rPr>
                <w:sz w:val="20"/>
                <w:szCs w:val="20"/>
                <w:lang w:val="it-IT"/>
              </w:rPr>
              <w:t>facilitatore</w:t>
            </w:r>
            <w:proofErr w:type="gramEnd"/>
            <w:r w:rsidRPr="005E14F9">
              <w:rPr>
                <w:rFonts w:cs="Arial"/>
                <w:color w:val="000000"/>
                <w:sz w:val="20"/>
                <w:szCs w:val="20"/>
                <w:lang w:val="it-IT"/>
              </w:rPr>
              <w:t xml:space="preserve">  </w:t>
            </w:r>
          </w:p>
        </w:tc>
        <w:tc>
          <w:tcPr>
            <w:tcW w:w="2268" w:type="dxa"/>
          </w:tcPr>
          <w:p w:rsidR="005E14F9" w:rsidRPr="00773847" w:rsidRDefault="005E14F9" w:rsidP="000D6D00">
            <w:pPr>
              <w:ind w:left="55" w:right="237"/>
              <w:rPr>
                <w:rFonts w:eastAsia="Times New Roman" w:cs="Times New Roman"/>
                <w:sz w:val="20"/>
                <w:szCs w:val="20"/>
                <w:lang w:val="it-IT"/>
              </w:rPr>
            </w:pPr>
            <w:r w:rsidRPr="00773847">
              <w:rPr>
                <w:rFonts w:eastAsia="Times New Roman" w:cs="Times New Roman"/>
                <w:sz w:val="20"/>
                <w:szCs w:val="20"/>
                <w:lang w:val="it-IT"/>
              </w:rPr>
              <w:t xml:space="preserve">Per ogni anno o frazione superiore ai </w:t>
            </w:r>
            <w:proofErr w:type="gramStart"/>
            <w:r w:rsidRPr="00773847">
              <w:rPr>
                <w:rFonts w:eastAsia="Times New Roman" w:cs="Times New Roman"/>
                <w:sz w:val="20"/>
                <w:szCs w:val="20"/>
                <w:lang w:val="it-IT"/>
              </w:rPr>
              <w:t>6</w:t>
            </w:r>
            <w:proofErr w:type="gramEnd"/>
            <w:r w:rsidRPr="00773847">
              <w:rPr>
                <w:rFonts w:eastAsia="Times New Roman" w:cs="Times New Roman"/>
                <w:sz w:val="20"/>
                <w:szCs w:val="20"/>
                <w:lang w:val="it-IT"/>
              </w:rPr>
              <w:t xml:space="preserve"> mesi  </w:t>
            </w:r>
            <w:r w:rsidRPr="00773847">
              <w:rPr>
                <w:rFonts w:eastAsia="Times New Roman" w:cs="Times New Roman"/>
                <w:i/>
                <w:sz w:val="20"/>
                <w:szCs w:val="20"/>
                <w:lang w:val="it-IT"/>
              </w:rPr>
              <w:t xml:space="preserve">punti </w:t>
            </w:r>
            <w:r>
              <w:rPr>
                <w:rFonts w:eastAsia="Times New Roman" w:cs="Times New Roman"/>
                <w:i/>
                <w:sz w:val="20"/>
                <w:szCs w:val="20"/>
                <w:lang w:val="it-IT"/>
              </w:rPr>
              <w:t>2</w:t>
            </w:r>
          </w:p>
        </w:tc>
        <w:tc>
          <w:tcPr>
            <w:tcW w:w="1448" w:type="dxa"/>
            <w:vMerge/>
            <w:vAlign w:val="center"/>
          </w:tcPr>
          <w:p w:rsidR="005E14F9" w:rsidRPr="00773847" w:rsidRDefault="005E14F9" w:rsidP="000D6D00">
            <w:pPr>
              <w:spacing w:line="226" w:lineRule="exact"/>
              <w:ind w:left="605" w:right="601"/>
              <w:jc w:val="center"/>
              <w:rPr>
                <w:rFonts w:eastAsia="Times New Roman" w:cs="Times New Roman"/>
                <w:sz w:val="20"/>
                <w:szCs w:val="20"/>
                <w:lang w:val="it-IT"/>
              </w:rPr>
            </w:pPr>
          </w:p>
        </w:tc>
        <w:tc>
          <w:tcPr>
            <w:tcW w:w="1066" w:type="dxa"/>
          </w:tcPr>
          <w:p w:rsidR="005E14F9" w:rsidRPr="00773847" w:rsidRDefault="005E14F9" w:rsidP="000D6D00">
            <w:pPr>
              <w:rPr>
                <w:rFonts w:eastAsia="Times New Roman" w:cs="Times New Roman"/>
                <w:sz w:val="20"/>
                <w:szCs w:val="20"/>
                <w:lang w:val="it-IT"/>
              </w:rPr>
            </w:pPr>
          </w:p>
        </w:tc>
      </w:tr>
      <w:tr w:rsidR="005E14F9" w:rsidRPr="008D644C" w:rsidTr="000D6D00">
        <w:trPr>
          <w:trHeight w:hRule="exact" w:val="257"/>
        </w:trPr>
        <w:tc>
          <w:tcPr>
            <w:tcW w:w="4998" w:type="dxa"/>
          </w:tcPr>
          <w:p w:rsidR="005E14F9" w:rsidRPr="008D644C" w:rsidRDefault="005E14F9" w:rsidP="000D6D00">
            <w:pPr>
              <w:spacing w:line="223" w:lineRule="exact"/>
              <w:ind w:left="55" w:right="86"/>
              <w:jc w:val="right"/>
              <w:rPr>
                <w:rFonts w:eastAsia="Times New Roman" w:cs="Times New Roman"/>
                <w:b/>
                <w:sz w:val="20"/>
                <w:szCs w:val="20"/>
              </w:rPr>
            </w:pPr>
            <w:proofErr w:type="spellStart"/>
            <w:r w:rsidRPr="008D644C">
              <w:rPr>
                <w:rFonts w:eastAsia="Times New Roman" w:cs="Times New Roman"/>
                <w:b/>
                <w:sz w:val="20"/>
                <w:szCs w:val="20"/>
              </w:rPr>
              <w:t>Totale</w:t>
            </w:r>
            <w:proofErr w:type="spellEnd"/>
            <w:r w:rsidRPr="008D644C">
              <w:rPr>
                <w:rFonts w:eastAsia="Times New Roman" w:cs="Times New Roman"/>
                <w:b/>
                <w:sz w:val="20"/>
                <w:szCs w:val="20"/>
              </w:rPr>
              <w:t xml:space="preserve"> </w:t>
            </w:r>
            <w:proofErr w:type="spellStart"/>
            <w:r w:rsidRPr="008D644C">
              <w:rPr>
                <w:rFonts w:eastAsia="Times New Roman" w:cs="Times New Roman"/>
                <w:b/>
                <w:sz w:val="20"/>
                <w:szCs w:val="20"/>
              </w:rPr>
              <w:t>massimo</w:t>
            </w:r>
            <w:proofErr w:type="spellEnd"/>
            <w:r w:rsidRPr="008D644C">
              <w:rPr>
                <w:rFonts w:eastAsia="Times New Roman" w:cs="Times New Roman"/>
                <w:b/>
                <w:sz w:val="20"/>
                <w:szCs w:val="20"/>
              </w:rPr>
              <w:t xml:space="preserve"> </w:t>
            </w:r>
            <w:proofErr w:type="spellStart"/>
            <w:r w:rsidRPr="008D644C">
              <w:rPr>
                <w:rFonts w:eastAsia="Times New Roman" w:cs="Times New Roman"/>
                <w:b/>
                <w:sz w:val="20"/>
                <w:szCs w:val="20"/>
              </w:rPr>
              <w:t>valutazione</w:t>
            </w:r>
            <w:proofErr w:type="spellEnd"/>
            <w:r w:rsidRPr="008D644C">
              <w:rPr>
                <w:rFonts w:eastAsia="Times New Roman" w:cs="Times New Roman"/>
                <w:b/>
                <w:sz w:val="20"/>
                <w:szCs w:val="20"/>
              </w:rPr>
              <w:t xml:space="preserve"> </w:t>
            </w:r>
            <w:proofErr w:type="spellStart"/>
            <w:r w:rsidRPr="008D644C">
              <w:rPr>
                <w:rFonts w:eastAsia="Times New Roman" w:cs="Times New Roman"/>
                <w:b/>
                <w:sz w:val="20"/>
                <w:szCs w:val="20"/>
              </w:rPr>
              <w:t>Titoli</w:t>
            </w:r>
            <w:proofErr w:type="spellEnd"/>
          </w:p>
        </w:tc>
        <w:tc>
          <w:tcPr>
            <w:tcW w:w="2268" w:type="dxa"/>
          </w:tcPr>
          <w:p w:rsidR="005E14F9" w:rsidRPr="008D644C" w:rsidRDefault="005E14F9" w:rsidP="000D6D00">
            <w:pPr>
              <w:rPr>
                <w:rFonts w:eastAsia="Times New Roman" w:cs="Times New Roman"/>
                <w:b/>
                <w:sz w:val="20"/>
                <w:szCs w:val="20"/>
              </w:rPr>
            </w:pPr>
          </w:p>
        </w:tc>
        <w:tc>
          <w:tcPr>
            <w:tcW w:w="1448" w:type="dxa"/>
            <w:vAlign w:val="center"/>
          </w:tcPr>
          <w:p w:rsidR="005E14F9" w:rsidRPr="008D644C" w:rsidRDefault="005E14F9" w:rsidP="000D6D00">
            <w:pPr>
              <w:spacing w:line="223" w:lineRule="exact"/>
              <w:ind w:left="605" w:right="601"/>
              <w:jc w:val="center"/>
              <w:rPr>
                <w:rFonts w:eastAsia="Times New Roman" w:cs="Times New Roman"/>
                <w:b/>
                <w:sz w:val="20"/>
                <w:szCs w:val="20"/>
              </w:rPr>
            </w:pPr>
            <w:r w:rsidRPr="008D644C">
              <w:rPr>
                <w:rFonts w:eastAsia="Times New Roman" w:cs="Times New Roman"/>
                <w:b/>
                <w:sz w:val="20"/>
                <w:szCs w:val="20"/>
              </w:rPr>
              <w:t>40</w:t>
            </w:r>
          </w:p>
        </w:tc>
        <w:tc>
          <w:tcPr>
            <w:tcW w:w="1066" w:type="dxa"/>
          </w:tcPr>
          <w:p w:rsidR="005E14F9" w:rsidRPr="008D644C" w:rsidRDefault="005E14F9" w:rsidP="000D6D00">
            <w:pPr>
              <w:rPr>
                <w:rFonts w:eastAsia="Times New Roman" w:cs="Times New Roman"/>
                <w:b/>
                <w:sz w:val="20"/>
                <w:szCs w:val="20"/>
              </w:rPr>
            </w:pPr>
          </w:p>
        </w:tc>
      </w:tr>
    </w:tbl>
    <w:p w:rsidR="005E14F9" w:rsidRDefault="005E14F9"/>
    <w:p w:rsidR="00B00D4D" w:rsidRDefault="00B00D4D"/>
    <w:p w:rsidR="00B00D4D" w:rsidRDefault="00A77EE4">
      <w:pPr>
        <w:rPr>
          <w:b/>
        </w:rPr>
      </w:pPr>
      <w:r w:rsidRPr="00B00D4D">
        <w:rPr>
          <w:b/>
        </w:rPr>
        <w:t xml:space="preserve">Articolo 9 </w:t>
      </w:r>
      <w:r w:rsidR="00B00D4D" w:rsidRPr="00B00D4D">
        <w:rPr>
          <w:b/>
        </w:rPr>
        <w:t>–</w:t>
      </w:r>
      <w:r w:rsidRPr="00B00D4D">
        <w:rPr>
          <w:b/>
        </w:rPr>
        <w:t xml:space="preserve"> Colloquio </w:t>
      </w:r>
    </w:p>
    <w:p w:rsidR="00637E67" w:rsidRPr="00B00D4D" w:rsidRDefault="00637E67">
      <w:pPr>
        <w:rPr>
          <w:b/>
        </w:rPr>
      </w:pPr>
    </w:p>
    <w:p w:rsidR="00E623C4" w:rsidRDefault="00A77EE4">
      <w:r>
        <w:t xml:space="preserve">Saranno ammessi al colloquio, i candidati che occupano i primi cinque posti in graduatoria in seguito alla valutazione dei titoli. Qualora </w:t>
      </w:r>
      <w:proofErr w:type="gramStart"/>
      <w:r>
        <w:t>a sostenere</w:t>
      </w:r>
      <w:proofErr w:type="gramEnd"/>
      <w:r>
        <w:t xml:space="preserve"> il colloquio si presenti un numero di candidati inferiore rispetto ai primi cinque ammessi, la Commissione potrà, a suo insindacabile giudizio, ammettere a sostenere la prova i candidati immediatamente successivi in graduatoria. La commissione redigerà l’elenco dei candidati ammessi al colloquio, pubblicando sul sito web dell’Unione dei Comuni </w:t>
      </w:r>
      <w:proofErr w:type="spellStart"/>
      <w:r>
        <w:t>Montiferru</w:t>
      </w:r>
      <w:proofErr w:type="spellEnd"/>
      <w:r>
        <w:t xml:space="preserve"> </w:t>
      </w:r>
      <w:proofErr w:type="spellStart"/>
      <w:r>
        <w:t>Sinis</w:t>
      </w:r>
      <w:proofErr w:type="spellEnd"/>
      <w:r>
        <w:t xml:space="preserve"> all’indirizzo: www.unionemontiferrusinis.it, almeno </w:t>
      </w:r>
      <w:proofErr w:type="gramStart"/>
      <w:r>
        <w:t>10</w:t>
      </w:r>
      <w:proofErr w:type="gramEnd"/>
      <w:r>
        <w:t xml:space="preserve"> </w:t>
      </w:r>
      <w:r>
        <w:lastRenderedPageBreak/>
        <w:t xml:space="preserve">giorni prima dello stesso, l’esito della valutazione dei titoli, l’elenco dei candidati ammessi, data e luogo di svolgimento del colloquio. Tale </w:t>
      </w:r>
      <w:proofErr w:type="gramStart"/>
      <w:r>
        <w:t>modalità</w:t>
      </w:r>
      <w:proofErr w:type="gramEnd"/>
      <w:r>
        <w:t xml:space="preserve"> di pubblicazione assolve all’obbligo di notifica. La mancata presentazione al colloquio sarà considerata rinuncia da parte del candidato. Per essere ammessi a sostenere il colloquio, i candidati dovranno essere muniti di uno dei seguenti documenti </w:t>
      </w:r>
      <w:proofErr w:type="gramStart"/>
      <w:r>
        <w:t>di</w:t>
      </w:r>
      <w:proofErr w:type="gramEnd"/>
      <w:r>
        <w:t xml:space="preserve"> riconoscimento in corso di validità: carta d’identità, passaporto o patente automobilistica. Nel caso in cui le domande presentate non soddisfino i requisiti previsti dal seguente bando, o nessun candidato superi il colloquio, il GAL </w:t>
      </w:r>
      <w:proofErr w:type="spellStart"/>
      <w:r>
        <w:t>Terras</w:t>
      </w:r>
      <w:proofErr w:type="spellEnd"/>
      <w:r>
        <w:t xml:space="preserve"> de Olia potrà procedere alla riapertura dei termini. Il colloquio sarà rivolto a valutare le competenze e le conoscenze previste dai requisiti specifici dettagliati all’articolo </w:t>
      </w:r>
      <w:proofErr w:type="gramStart"/>
      <w:r>
        <w:t>3</w:t>
      </w:r>
      <w:proofErr w:type="gramEnd"/>
      <w:r>
        <w:t xml:space="preserve"> del bando. La commissione valuterà la capacità del candidato attraverso approfondimenti sul curriculum vitae, sul corso di studi </w:t>
      </w:r>
      <w:proofErr w:type="gramStart"/>
      <w:r>
        <w:t>e</w:t>
      </w:r>
      <w:proofErr w:type="gramEnd"/>
      <w:r>
        <w:t xml:space="preserve"> esperienze professionali, conoscenza del territorio di riferimento del GAL </w:t>
      </w:r>
      <w:proofErr w:type="spellStart"/>
      <w:r>
        <w:t>Terras</w:t>
      </w:r>
      <w:proofErr w:type="spellEnd"/>
      <w:r>
        <w:t xml:space="preserve"> de Olia, conoscenza del </w:t>
      </w:r>
      <w:proofErr w:type="spellStart"/>
      <w:r>
        <w:t>PdA</w:t>
      </w:r>
      <w:proofErr w:type="spellEnd"/>
      <w:r>
        <w:t xml:space="preserve"> disponibile sul sito web della dell’Unione dei Comuni </w:t>
      </w:r>
      <w:proofErr w:type="spellStart"/>
      <w:r>
        <w:t>Montiferru</w:t>
      </w:r>
      <w:proofErr w:type="spellEnd"/>
      <w:r>
        <w:t xml:space="preserve"> </w:t>
      </w:r>
      <w:proofErr w:type="spellStart"/>
      <w:r>
        <w:t>Sinis</w:t>
      </w:r>
      <w:proofErr w:type="spellEnd"/>
      <w:r>
        <w:t xml:space="preserve"> all’indirizzo: www.unionemontiferrusinis.it </w:t>
      </w:r>
      <w:r w:rsidR="00B00D4D">
        <w:t xml:space="preserve">. </w:t>
      </w:r>
      <w:r>
        <w:t>Inoltre</w:t>
      </w:r>
      <w:proofErr w:type="gramStart"/>
      <w:r>
        <w:t xml:space="preserve">  </w:t>
      </w:r>
      <w:proofErr w:type="gramEnd"/>
      <w:r>
        <w:t xml:space="preserve">sarà approfondita la conoscenza delle seguenti materie e capacità: </w:t>
      </w:r>
    </w:p>
    <w:p w:rsidR="00E623C4" w:rsidRDefault="00E623C4">
      <w:r>
        <w:t>-</w:t>
      </w:r>
      <w:r w:rsidR="00A77EE4">
        <w:t xml:space="preserve"> PSR Regione Sardegna 2014-2020, in particolare approccio Leader CLLD, politiche comunitarie e normativa di riferimento; </w:t>
      </w:r>
    </w:p>
    <w:p w:rsidR="00E623C4" w:rsidRDefault="00A77EE4">
      <w:r>
        <w:t xml:space="preserve">− procedure di attuazione </w:t>
      </w:r>
      <w:proofErr w:type="gramStart"/>
      <w:r>
        <w:t>del</w:t>
      </w:r>
      <w:proofErr w:type="gramEnd"/>
      <w:r>
        <w:t xml:space="preserve"> PSR Sardegna 2014/2020 e procedure tecnico amministrative per i GAL; </w:t>
      </w:r>
    </w:p>
    <w:p w:rsidR="00E623C4" w:rsidRDefault="00A77EE4">
      <w:r>
        <w:t xml:space="preserve">− tecniche di comunicazione, facilitazione di gruppi, organizzazione e gestione eventi; </w:t>
      </w:r>
    </w:p>
    <w:p w:rsidR="00E623C4" w:rsidRDefault="00A77EE4">
      <w:r>
        <w:t xml:space="preserve">− competenze informatiche. </w:t>
      </w:r>
    </w:p>
    <w:p w:rsidR="00637E67" w:rsidRDefault="00637E67"/>
    <w:p w:rsidR="00E623C4" w:rsidRDefault="00A77EE4">
      <w:pPr>
        <w:rPr>
          <w:b/>
        </w:rPr>
      </w:pPr>
      <w:r w:rsidRPr="00E623C4">
        <w:rPr>
          <w:b/>
        </w:rPr>
        <w:t xml:space="preserve">Articolo 10 – Pubblicazione e validità della graduatoria </w:t>
      </w:r>
    </w:p>
    <w:p w:rsidR="00637E67" w:rsidRPr="00E623C4" w:rsidRDefault="00637E67">
      <w:pPr>
        <w:rPr>
          <w:b/>
        </w:rPr>
      </w:pPr>
    </w:p>
    <w:p w:rsidR="00E623C4" w:rsidRDefault="00A77EE4">
      <w:r>
        <w:t xml:space="preserve">Al termine della procedura di selezione sarà redatta una graduatoria che sarà sottoposta all’approvazione dell’organo esecutivo del GAL </w:t>
      </w:r>
      <w:proofErr w:type="spellStart"/>
      <w:r w:rsidR="00E623C4">
        <w:t>terras</w:t>
      </w:r>
      <w:proofErr w:type="spellEnd"/>
      <w:r w:rsidR="00E623C4">
        <w:t xml:space="preserve"> de Olia </w:t>
      </w:r>
      <w:r>
        <w:t xml:space="preserve">che provvederà a pubblicare la graduatoria con l’indicazione degli idonei e non idonei sul sito internet dell’Unione dei Comuni </w:t>
      </w:r>
      <w:proofErr w:type="spellStart"/>
      <w:r>
        <w:t>Montiferru</w:t>
      </w:r>
      <w:proofErr w:type="spellEnd"/>
      <w:r>
        <w:t xml:space="preserve"> </w:t>
      </w:r>
      <w:proofErr w:type="spellStart"/>
      <w:r>
        <w:t>Sinis</w:t>
      </w:r>
      <w:proofErr w:type="spellEnd"/>
      <w:r>
        <w:t xml:space="preserve"> all’indirizzo: </w:t>
      </w:r>
      <w:hyperlink r:id="rId6" w:history="1">
        <w:r w:rsidR="00E623C4" w:rsidRPr="00610F37">
          <w:rPr>
            <w:rStyle w:val="Collegamentoipertestuale"/>
          </w:rPr>
          <w:t>www.unionemontiferrusinis.it</w:t>
        </w:r>
      </w:hyperlink>
      <w:r w:rsidR="00E623C4">
        <w:t xml:space="preserve"> e sulla pagina </w:t>
      </w:r>
      <w:proofErr w:type="spellStart"/>
      <w:r w:rsidR="00E623C4">
        <w:t>Facebook</w:t>
      </w:r>
      <w:proofErr w:type="spellEnd"/>
      <w:r w:rsidR="00E623C4">
        <w:t xml:space="preserve"> del </w:t>
      </w:r>
      <w:proofErr w:type="spellStart"/>
      <w:r w:rsidR="00E623C4">
        <w:t>Gal</w:t>
      </w:r>
      <w:proofErr w:type="spellEnd"/>
      <w:r w:rsidR="00E623C4">
        <w:t xml:space="preserve"> </w:t>
      </w:r>
      <w:proofErr w:type="spellStart"/>
      <w:r w:rsidR="00E623C4">
        <w:t>terras</w:t>
      </w:r>
      <w:proofErr w:type="spellEnd"/>
      <w:r w:rsidR="00E623C4">
        <w:t xml:space="preserve"> de Olia.</w:t>
      </w:r>
      <w:r>
        <w:t xml:space="preserve"> Il GAL </w:t>
      </w:r>
      <w:proofErr w:type="gramStart"/>
      <w:r>
        <w:t>provvederà a</w:t>
      </w:r>
      <w:proofErr w:type="gramEnd"/>
      <w:r>
        <w:t xml:space="preserve"> comunicare con PEC o con lettera Raccomandata AR le risultanze dell’istruttoria solo alle persone selezionate per ciascun profilo. La graduatoria avrà validità per tutta la durata del </w:t>
      </w:r>
      <w:proofErr w:type="spellStart"/>
      <w:r>
        <w:t>PdA</w:t>
      </w:r>
      <w:proofErr w:type="spellEnd"/>
      <w:r>
        <w:t xml:space="preserve"> del GAL </w:t>
      </w:r>
      <w:proofErr w:type="spellStart"/>
      <w:r>
        <w:t>Terras</w:t>
      </w:r>
      <w:proofErr w:type="spellEnd"/>
      <w:r>
        <w:t xml:space="preserve"> de Olia a decorrere dalla data di pubblicazione. </w:t>
      </w:r>
    </w:p>
    <w:p w:rsidR="00637E67" w:rsidRDefault="00637E67"/>
    <w:p w:rsidR="00E623C4" w:rsidRDefault="00A77EE4">
      <w:pPr>
        <w:rPr>
          <w:b/>
        </w:rPr>
      </w:pPr>
      <w:r w:rsidRPr="00E623C4">
        <w:rPr>
          <w:b/>
        </w:rPr>
        <w:t xml:space="preserve">Articolo 11– Conferimento dell’incarico e </w:t>
      </w:r>
      <w:proofErr w:type="gramStart"/>
      <w:r w:rsidRPr="00E623C4">
        <w:rPr>
          <w:b/>
        </w:rPr>
        <w:t>compenso</w:t>
      </w:r>
      <w:proofErr w:type="gramEnd"/>
      <w:r w:rsidRPr="00E623C4">
        <w:rPr>
          <w:b/>
        </w:rPr>
        <w:t xml:space="preserve"> </w:t>
      </w:r>
    </w:p>
    <w:p w:rsidR="00637E67" w:rsidRPr="00E623C4" w:rsidRDefault="00637E67">
      <w:pPr>
        <w:rPr>
          <w:b/>
        </w:rPr>
      </w:pPr>
    </w:p>
    <w:p w:rsidR="00E623C4" w:rsidRDefault="00A77EE4">
      <w:r>
        <w:t xml:space="preserve">Il conferimento dell’incarico avviene mediante la </w:t>
      </w:r>
      <w:proofErr w:type="gramStart"/>
      <w:r>
        <w:t>stipula</w:t>
      </w:r>
      <w:proofErr w:type="gramEnd"/>
      <w:r>
        <w:t xml:space="preserve"> di un contratto di diritto privato da sottoscrivere, prima dell’inizio dello svolgimento dell’attività, da parte del GAL </w:t>
      </w:r>
      <w:proofErr w:type="spellStart"/>
      <w:r>
        <w:t>Terras</w:t>
      </w:r>
      <w:proofErr w:type="spellEnd"/>
      <w:r>
        <w:t xml:space="preserve"> de Olia e dal soggetto assegnatario del contratto, previo espletamento dei necessari adempimenti previsti per legge o da regolamento. Tale rapporto di lavoro non può avere alcun effetto ai fini dell’assunzione nei ruoli del GAL.</w:t>
      </w:r>
    </w:p>
    <w:p w:rsidR="00637E67" w:rsidRDefault="00637E67"/>
    <w:p w:rsidR="00E623C4" w:rsidRDefault="00A77EE4">
      <w:pPr>
        <w:rPr>
          <w:b/>
        </w:rPr>
      </w:pPr>
      <w:r w:rsidRPr="00E623C4">
        <w:rPr>
          <w:b/>
        </w:rPr>
        <w:t xml:space="preserve"> Durata, natura del contratto e compenso.</w:t>
      </w:r>
    </w:p>
    <w:p w:rsidR="00637E67" w:rsidRPr="00E623C4" w:rsidRDefault="00637E67">
      <w:pPr>
        <w:rPr>
          <w:b/>
        </w:rPr>
      </w:pPr>
    </w:p>
    <w:p w:rsidR="00E623C4" w:rsidRDefault="00E623C4">
      <w:r>
        <w:t>1.</w:t>
      </w:r>
      <w:proofErr w:type="gramStart"/>
      <w:r w:rsidR="00A77EE4">
        <w:t>Dalla</w:t>
      </w:r>
      <w:proofErr w:type="gramEnd"/>
      <w:r w:rsidR="00A77EE4">
        <w:t xml:space="preserve"> data di inizio del rapporto per dodici mesi continuativi, con facoltà di rinnovo annuale fino alla scadenza della rendicontazione del </w:t>
      </w:r>
      <w:proofErr w:type="spellStart"/>
      <w:r w:rsidR="00A77EE4">
        <w:t>PdA</w:t>
      </w:r>
      <w:proofErr w:type="spellEnd"/>
      <w:r w:rsidR="00A77EE4">
        <w:t xml:space="preserve">. </w:t>
      </w:r>
    </w:p>
    <w:p w:rsidR="00E623C4" w:rsidRDefault="00A77EE4">
      <w:r>
        <w:t xml:space="preserve">2. La natura del contratto sarà definita a seguito di valutazioni tecniche dell’organo di gestione del GAL e potrà essere contratto libero professionale </w:t>
      </w:r>
      <w:proofErr w:type="gramStart"/>
      <w:r>
        <w:t>o</w:t>
      </w:r>
      <w:proofErr w:type="gramEnd"/>
      <w:r>
        <w:t xml:space="preserve"> contratto di collaborazione coordinata e continuativa. </w:t>
      </w:r>
    </w:p>
    <w:p w:rsidR="00E623C4" w:rsidRDefault="00A77EE4">
      <w:r>
        <w:t xml:space="preserve">3. Compenso lordo omnicomprensivo di eventuale I.V.A. e Cassa Nazionale Previdenza ovvero di oneri fiscali, di € 24.000,00 annuali. Il compenso è comprensivo delle spese generali </w:t>
      </w:r>
      <w:proofErr w:type="gramStart"/>
      <w:r>
        <w:t>afferenti</w:t>
      </w:r>
      <w:proofErr w:type="gramEnd"/>
      <w:r>
        <w:t xml:space="preserve"> allo </w:t>
      </w:r>
      <w:r>
        <w:lastRenderedPageBreak/>
        <w:t xml:space="preserve">svolgimento dell’attività oggetto dell’incarico e quelle relative a eventuali spostamenti all’interno del territorio GAL. Sono escluse dal compenso le spese di missione autorizzate, qualificate come rimborsi di spese effettivamente sostenute come da manuale delle procedure attuative e parametri per la definizione dei costi di riferimento </w:t>
      </w:r>
      <w:proofErr w:type="gramStart"/>
      <w:r>
        <w:t>di</w:t>
      </w:r>
      <w:proofErr w:type="gramEnd"/>
      <w:r>
        <w:t xml:space="preserve"> cui alla sottomisura 19.4. </w:t>
      </w:r>
    </w:p>
    <w:p w:rsidR="00637E67" w:rsidRDefault="00637E67"/>
    <w:p w:rsidR="00E623C4" w:rsidRDefault="00A77EE4">
      <w:pPr>
        <w:rPr>
          <w:b/>
        </w:rPr>
      </w:pPr>
      <w:r w:rsidRPr="00E623C4">
        <w:rPr>
          <w:b/>
        </w:rPr>
        <w:t>Articolo 12 – Casi d’inadempienze e risoluzione del contratto</w:t>
      </w:r>
    </w:p>
    <w:p w:rsidR="00637E67" w:rsidRPr="00E623C4" w:rsidRDefault="00637E67">
      <w:pPr>
        <w:rPr>
          <w:b/>
        </w:rPr>
      </w:pPr>
    </w:p>
    <w:p w:rsidR="00E623C4" w:rsidRDefault="00A77EE4">
      <w:r>
        <w:t xml:space="preserve">Il contratto, prevede, da parte dei candidati risultati vincitori, l’impegno a non assumere, direttamente o indirettamente, incarichi in progetti e/o studi finanziati con il </w:t>
      </w:r>
      <w:proofErr w:type="spellStart"/>
      <w:r>
        <w:t>PdA</w:t>
      </w:r>
      <w:proofErr w:type="spellEnd"/>
      <w:r>
        <w:t xml:space="preserve"> che possano in qualsiasi modo creare situazioni </w:t>
      </w:r>
      <w:proofErr w:type="gramStart"/>
      <w:r>
        <w:t xml:space="preserve">di </w:t>
      </w:r>
      <w:proofErr w:type="gramEnd"/>
      <w:r>
        <w:t xml:space="preserve">incompatibilità con le funzioni da svolgere. Sarà inoltre prevista la facoltà del GAL </w:t>
      </w:r>
      <w:proofErr w:type="spellStart"/>
      <w:r>
        <w:t>Terras</w:t>
      </w:r>
      <w:proofErr w:type="spellEnd"/>
      <w:r>
        <w:t xml:space="preserve"> de Olia di:</w:t>
      </w:r>
    </w:p>
    <w:p w:rsidR="00E623C4" w:rsidRDefault="00A77EE4">
      <w:r>
        <w:t xml:space="preserve">− risolvere il contratto in qualsiasi momento, oltre che nei casi previsti dalla legge per sospensione ingiustificata della prestazione; per gravi inadempienze contrattuali, nelle situazioni di accertata incompatibilità e nell’ipotesi in cui i requisiti dichiarati dai candidati dovessero </w:t>
      </w:r>
      <w:proofErr w:type="gramStart"/>
      <w:r>
        <w:t>risultar</w:t>
      </w:r>
      <w:proofErr w:type="gramEnd"/>
      <w:r>
        <w:t xml:space="preserve"> mendaci; </w:t>
      </w:r>
    </w:p>
    <w:p w:rsidR="00E623C4" w:rsidRDefault="00A77EE4">
      <w:r>
        <w:t xml:space="preserve">− adire le vie legali e </w:t>
      </w:r>
      <w:proofErr w:type="gramStart"/>
      <w:r>
        <w:t>comminare</w:t>
      </w:r>
      <w:proofErr w:type="gramEnd"/>
      <w:r>
        <w:t xml:space="preserve"> eventuali sanzioni disciplinari nei casi previsti dalla legge e dal regolamento interno.</w:t>
      </w:r>
    </w:p>
    <w:p w:rsidR="00637E67" w:rsidRDefault="00637E67"/>
    <w:p w:rsidR="00E623C4" w:rsidRDefault="00A77EE4">
      <w:pPr>
        <w:rPr>
          <w:b/>
        </w:rPr>
      </w:pPr>
      <w:r w:rsidRPr="00E623C4">
        <w:rPr>
          <w:b/>
        </w:rPr>
        <w:t xml:space="preserve">Articolo 13 – Sede principale di svolgimento dell’attività </w:t>
      </w:r>
    </w:p>
    <w:p w:rsidR="00637E67" w:rsidRPr="00E623C4" w:rsidRDefault="00637E67">
      <w:pPr>
        <w:rPr>
          <w:b/>
        </w:rPr>
      </w:pPr>
    </w:p>
    <w:p w:rsidR="00637E67" w:rsidRDefault="00A77EE4">
      <w:r>
        <w:t xml:space="preserve">Il territorio nel quale dovranno essere svolte le attività è quello del GAL </w:t>
      </w:r>
      <w:proofErr w:type="spellStart"/>
      <w:r>
        <w:t>Terras</w:t>
      </w:r>
      <w:proofErr w:type="spellEnd"/>
      <w:r>
        <w:t xml:space="preserve"> de Olia che comprende i comuni di Bauladu, Bonarcado, Bosa, Cuglieri, Flussio, Magomadas, Milis, Modolo, Montresta, Nurachi, Sagama, Santu Lussurgiu, Scano di Montiferro, Seneghe, Sennariolo, Suni, Tresnuraghes, Tinnura, Tramatza, Zeddiani. Il luogo principale delle prestazioni richieste è individuato a Cuglieri presso la sede del GAL </w:t>
      </w:r>
      <w:proofErr w:type="spellStart"/>
      <w:r>
        <w:t>Terras</w:t>
      </w:r>
      <w:proofErr w:type="spellEnd"/>
      <w:r>
        <w:t xml:space="preserve"> de Olia. Per esigenze legate a fasi e procedure </w:t>
      </w:r>
      <w:proofErr w:type="gramStart"/>
      <w:r>
        <w:t>relative alla</w:t>
      </w:r>
      <w:proofErr w:type="gramEnd"/>
      <w:r>
        <w:t xml:space="preserve"> realizzazione del </w:t>
      </w:r>
      <w:proofErr w:type="spellStart"/>
      <w:r>
        <w:t>PdA</w:t>
      </w:r>
      <w:proofErr w:type="spellEnd"/>
      <w:r>
        <w:t>, alla realizzazione di misure a regia GAL, ai rapporti con la Regione Sardegna e con l’ente pagatore, nonché per le attività di cooperazione territoriale, interterritoriali e transnazionali, potranno essere richiesti spostamenti al di fuori della sede e dell’area GAL.</w:t>
      </w:r>
    </w:p>
    <w:p w:rsidR="00E623C4" w:rsidRDefault="00A77EE4">
      <w:r>
        <w:t xml:space="preserve"> </w:t>
      </w:r>
    </w:p>
    <w:p w:rsidR="00E623C4" w:rsidRDefault="00A77EE4">
      <w:pPr>
        <w:rPr>
          <w:b/>
        </w:rPr>
      </w:pPr>
      <w:r w:rsidRPr="00E623C4">
        <w:rPr>
          <w:b/>
        </w:rPr>
        <w:t xml:space="preserve">Articolo 14 – Trattamento dei dati personali </w:t>
      </w:r>
    </w:p>
    <w:p w:rsidR="00637E67" w:rsidRPr="00E623C4" w:rsidRDefault="00637E67">
      <w:pPr>
        <w:rPr>
          <w:b/>
        </w:rPr>
      </w:pPr>
    </w:p>
    <w:p w:rsidR="00637E67" w:rsidRDefault="00A77EE4">
      <w:r>
        <w:t xml:space="preserve">I dati, gli elementi </w:t>
      </w:r>
      <w:proofErr w:type="gramStart"/>
      <w:r>
        <w:t>ed</w:t>
      </w:r>
      <w:proofErr w:type="gramEnd"/>
      <w:r>
        <w:t xml:space="preserve"> ogni informazione acquisita in sede di bando sono utilizzati dal GAL </w:t>
      </w:r>
      <w:proofErr w:type="spellStart"/>
      <w:r>
        <w:t>Terras</w:t>
      </w:r>
      <w:proofErr w:type="spellEnd"/>
      <w:r>
        <w:t xml:space="preserve"> de Olia esclusivamente ai fini del procedimento e della scelta de</w:t>
      </w:r>
      <w:r w:rsidR="00E623C4">
        <w:t>l</w:t>
      </w:r>
      <w:r>
        <w:t xml:space="preserve"> vincitor</w:t>
      </w:r>
      <w:r w:rsidR="00E623C4">
        <w:t>e</w:t>
      </w:r>
      <w:r>
        <w:t>, garantendo l’assoluta sicurezza e riservatezza, anche in sede di trattamento dati con sistemi automatici e manuali.</w:t>
      </w:r>
    </w:p>
    <w:p w:rsidR="00E623C4" w:rsidRDefault="00A77EE4">
      <w:r>
        <w:t xml:space="preserve"> </w:t>
      </w:r>
    </w:p>
    <w:p w:rsidR="00E623C4" w:rsidRDefault="00A77EE4">
      <w:pPr>
        <w:rPr>
          <w:b/>
        </w:rPr>
      </w:pPr>
      <w:r w:rsidRPr="00E623C4">
        <w:rPr>
          <w:b/>
        </w:rPr>
        <w:t xml:space="preserve">Articolo 15– Eventuali ricorsi </w:t>
      </w:r>
    </w:p>
    <w:p w:rsidR="00637E67" w:rsidRPr="00E623C4" w:rsidRDefault="00637E67">
      <w:pPr>
        <w:rPr>
          <w:b/>
        </w:rPr>
      </w:pPr>
    </w:p>
    <w:p w:rsidR="00E623C4" w:rsidRDefault="00A77EE4">
      <w:r>
        <w:t xml:space="preserve">Eventuali ricorsi potranno essere presentati al giudice amministrativo del TAR Sardegna. </w:t>
      </w:r>
    </w:p>
    <w:p w:rsidR="00637E67" w:rsidRDefault="00637E67"/>
    <w:p w:rsidR="00E623C4" w:rsidRDefault="00A77EE4">
      <w:pPr>
        <w:rPr>
          <w:b/>
        </w:rPr>
      </w:pPr>
      <w:r w:rsidRPr="00E623C4">
        <w:rPr>
          <w:b/>
        </w:rPr>
        <w:t xml:space="preserve">Articolo 16 – Disposizioni finali </w:t>
      </w:r>
    </w:p>
    <w:p w:rsidR="00637E67" w:rsidRPr="00E623C4" w:rsidRDefault="00637E67">
      <w:pPr>
        <w:rPr>
          <w:b/>
        </w:rPr>
      </w:pPr>
    </w:p>
    <w:p w:rsidR="00CB260D" w:rsidRDefault="00A77EE4">
      <w:r>
        <w:t xml:space="preserve">Il GAL </w:t>
      </w:r>
      <w:proofErr w:type="spellStart"/>
      <w:r>
        <w:t>Terras</w:t>
      </w:r>
      <w:proofErr w:type="spellEnd"/>
      <w:r>
        <w:t xml:space="preserve"> de Olia si riserva, di modificare / revocare in qualsiasi momento il presente bando, per cause adeguatamente motivate e dandone pubblica comunicazione. I costi derivanti dal presente bando ricadono sulle risorse assegnate al GAL </w:t>
      </w:r>
      <w:proofErr w:type="spellStart"/>
      <w:r>
        <w:t>Terras</w:t>
      </w:r>
      <w:proofErr w:type="spellEnd"/>
      <w:r>
        <w:t xml:space="preserve"> de Olia a valere sulla misura 19.4 </w:t>
      </w:r>
      <w:proofErr w:type="gramStart"/>
      <w:r>
        <w:t>del</w:t>
      </w:r>
      <w:proofErr w:type="gramEnd"/>
      <w:r>
        <w:t xml:space="preserve"> PSR Sardegna 2014/2020, pertanto la contrattualizzazione del personale selezionato sarà perfezionata solo dopo la conclusione positiva dell’iter di finanziamento del </w:t>
      </w:r>
      <w:proofErr w:type="spellStart"/>
      <w:r>
        <w:t>PdA</w:t>
      </w:r>
      <w:proofErr w:type="spellEnd"/>
      <w:r>
        <w:t xml:space="preserve"> del GAL. Per quanto non espressamente previsto nelle presenti </w:t>
      </w:r>
      <w:proofErr w:type="gramStart"/>
      <w:r>
        <w:t>disposizioni</w:t>
      </w:r>
      <w:proofErr w:type="gramEnd"/>
      <w:r>
        <w:t xml:space="preserve"> si rimanda alla normativa </w:t>
      </w:r>
      <w:r>
        <w:lastRenderedPageBreak/>
        <w:t xml:space="preserve">comunitaria, statale e regionale vigente. Eventuali chiarimenti potranno essere richiesti e-mail all’indirizzo </w:t>
      </w:r>
      <w:hyperlink r:id="rId7" w:history="1">
        <w:r w:rsidR="00CB260D" w:rsidRPr="00610F37">
          <w:rPr>
            <w:rStyle w:val="Collegamentoipertestuale"/>
          </w:rPr>
          <w:t>gal.terrasdeolia@gmail.com</w:t>
        </w:r>
      </w:hyperlink>
      <w:r>
        <w:t xml:space="preserve">. </w:t>
      </w:r>
    </w:p>
    <w:p w:rsidR="00637E67" w:rsidRDefault="00637E67"/>
    <w:p w:rsidR="00A77EE4" w:rsidRDefault="00A77EE4">
      <w:r>
        <w:t xml:space="preserve">Il responsabile del procedimento è il Presidente del GAL </w:t>
      </w:r>
      <w:proofErr w:type="spellStart"/>
      <w:r>
        <w:t>Terras</w:t>
      </w:r>
      <w:proofErr w:type="spellEnd"/>
      <w:r>
        <w:t xml:space="preserve"> de Olia.</w:t>
      </w:r>
    </w:p>
    <w:sectPr w:rsidR="00A77E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E4"/>
    <w:rsid w:val="00263EB9"/>
    <w:rsid w:val="005E14F9"/>
    <w:rsid w:val="00637E67"/>
    <w:rsid w:val="00A06C2B"/>
    <w:rsid w:val="00A77EE4"/>
    <w:rsid w:val="00B00D4D"/>
    <w:rsid w:val="00CB260D"/>
    <w:rsid w:val="00DB49C7"/>
    <w:rsid w:val="00E623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60D"/>
    <w:rPr>
      <w:sz w:val="24"/>
      <w:szCs w:val="24"/>
    </w:rPr>
  </w:style>
  <w:style w:type="paragraph" w:styleId="Titolo1">
    <w:name w:val="heading 1"/>
    <w:basedOn w:val="Normale"/>
    <w:next w:val="Normale"/>
    <w:link w:val="Titolo1Carattere"/>
    <w:uiPriority w:val="9"/>
    <w:qFormat/>
    <w:rsid w:val="00CB260D"/>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CB260D"/>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CB260D"/>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CB260D"/>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CB260D"/>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CB260D"/>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CB260D"/>
    <w:pPr>
      <w:spacing w:before="240" w:after="60"/>
      <w:outlineLvl w:val="6"/>
    </w:pPr>
  </w:style>
  <w:style w:type="paragraph" w:styleId="Titolo8">
    <w:name w:val="heading 8"/>
    <w:basedOn w:val="Normale"/>
    <w:next w:val="Normale"/>
    <w:link w:val="Titolo8Carattere"/>
    <w:uiPriority w:val="9"/>
    <w:semiHidden/>
    <w:unhideWhenUsed/>
    <w:qFormat/>
    <w:rsid w:val="00CB260D"/>
    <w:pPr>
      <w:spacing w:before="240" w:after="60"/>
      <w:outlineLvl w:val="7"/>
    </w:pPr>
    <w:rPr>
      <w:i/>
      <w:iCs/>
    </w:rPr>
  </w:style>
  <w:style w:type="paragraph" w:styleId="Titolo9">
    <w:name w:val="heading 9"/>
    <w:basedOn w:val="Normale"/>
    <w:next w:val="Normale"/>
    <w:link w:val="Titolo9Carattere"/>
    <w:uiPriority w:val="9"/>
    <w:semiHidden/>
    <w:unhideWhenUsed/>
    <w:qFormat/>
    <w:rsid w:val="00CB260D"/>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23C4"/>
    <w:rPr>
      <w:color w:val="0000FF" w:themeColor="hyperlink"/>
      <w:u w:val="single"/>
    </w:rPr>
  </w:style>
  <w:style w:type="character" w:customStyle="1" w:styleId="UnresolvedMention">
    <w:name w:val="Unresolved Mention"/>
    <w:basedOn w:val="Carpredefinitoparagrafo"/>
    <w:uiPriority w:val="99"/>
    <w:semiHidden/>
    <w:unhideWhenUsed/>
    <w:rsid w:val="00E623C4"/>
    <w:rPr>
      <w:color w:val="808080"/>
      <w:shd w:val="clear" w:color="auto" w:fill="E6E6E6"/>
    </w:rPr>
  </w:style>
  <w:style w:type="character" w:customStyle="1" w:styleId="Titolo1Carattere">
    <w:name w:val="Titolo 1 Carattere"/>
    <w:basedOn w:val="Carpredefinitoparagrafo"/>
    <w:link w:val="Titolo1"/>
    <w:uiPriority w:val="9"/>
    <w:rsid w:val="00CB260D"/>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CB260D"/>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CB260D"/>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CB260D"/>
    <w:rPr>
      <w:b/>
      <w:bCs/>
      <w:sz w:val="28"/>
      <w:szCs w:val="28"/>
    </w:rPr>
  </w:style>
  <w:style w:type="character" w:customStyle="1" w:styleId="Titolo5Carattere">
    <w:name w:val="Titolo 5 Carattere"/>
    <w:basedOn w:val="Carpredefinitoparagrafo"/>
    <w:link w:val="Titolo5"/>
    <w:uiPriority w:val="9"/>
    <w:semiHidden/>
    <w:rsid w:val="00CB260D"/>
    <w:rPr>
      <w:b/>
      <w:bCs/>
      <w:i/>
      <w:iCs/>
      <w:sz w:val="26"/>
      <w:szCs w:val="26"/>
    </w:rPr>
  </w:style>
  <w:style w:type="character" w:customStyle="1" w:styleId="Titolo6Carattere">
    <w:name w:val="Titolo 6 Carattere"/>
    <w:basedOn w:val="Carpredefinitoparagrafo"/>
    <w:link w:val="Titolo6"/>
    <w:uiPriority w:val="9"/>
    <w:semiHidden/>
    <w:rsid w:val="00CB260D"/>
    <w:rPr>
      <w:b/>
      <w:bCs/>
    </w:rPr>
  </w:style>
  <w:style w:type="character" w:customStyle="1" w:styleId="Titolo7Carattere">
    <w:name w:val="Titolo 7 Carattere"/>
    <w:basedOn w:val="Carpredefinitoparagrafo"/>
    <w:link w:val="Titolo7"/>
    <w:uiPriority w:val="9"/>
    <w:semiHidden/>
    <w:rsid w:val="00CB260D"/>
    <w:rPr>
      <w:sz w:val="24"/>
      <w:szCs w:val="24"/>
    </w:rPr>
  </w:style>
  <w:style w:type="character" w:customStyle="1" w:styleId="Titolo8Carattere">
    <w:name w:val="Titolo 8 Carattere"/>
    <w:basedOn w:val="Carpredefinitoparagrafo"/>
    <w:link w:val="Titolo8"/>
    <w:uiPriority w:val="9"/>
    <w:semiHidden/>
    <w:rsid w:val="00CB260D"/>
    <w:rPr>
      <w:i/>
      <w:iCs/>
      <w:sz w:val="24"/>
      <w:szCs w:val="24"/>
    </w:rPr>
  </w:style>
  <w:style w:type="character" w:customStyle="1" w:styleId="Titolo9Carattere">
    <w:name w:val="Titolo 9 Carattere"/>
    <w:basedOn w:val="Carpredefinitoparagrafo"/>
    <w:link w:val="Titolo9"/>
    <w:uiPriority w:val="9"/>
    <w:semiHidden/>
    <w:rsid w:val="00CB260D"/>
    <w:rPr>
      <w:rFonts w:asciiTheme="majorHAnsi" w:eastAsiaTheme="majorEastAsia" w:hAnsiTheme="majorHAnsi"/>
    </w:rPr>
  </w:style>
  <w:style w:type="paragraph" w:styleId="Titolo">
    <w:name w:val="Title"/>
    <w:basedOn w:val="Normale"/>
    <w:next w:val="Normale"/>
    <w:link w:val="TitoloCarattere"/>
    <w:uiPriority w:val="10"/>
    <w:qFormat/>
    <w:rsid w:val="00CB260D"/>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CB260D"/>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CB260D"/>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CB260D"/>
    <w:rPr>
      <w:rFonts w:asciiTheme="majorHAnsi" w:eastAsiaTheme="majorEastAsia" w:hAnsiTheme="majorHAnsi"/>
      <w:sz w:val="24"/>
      <w:szCs w:val="24"/>
    </w:rPr>
  </w:style>
  <w:style w:type="character" w:styleId="Enfasigrassetto">
    <w:name w:val="Strong"/>
    <w:basedOn w:val="Carpredefinitoparagrafo"/>
    <w:uiPriority w:val="22"/>
    <w:qFormat/>
    <w:rsid w:val="00CB260D"/>
    <w:rPr>
      <w:b/>
      <w:bCs/>
    </w:rPr>
  </w:style>
  <w:style w:type="character" w:styleId="Enfasicorsivo">
    <w:name w:val="Emphasis"/>
    <w:basedOn w:val="Carpredefinitoparagrafo"/>
    <w:uiPriority w:val="20"/>
    <w:qFormat/>
    <w:rsid w:val="00CB260D"/>
    <w:rPr>
      <w:rFonts w:asciiTheme="minorHAnsi" w:hAnsiTheme="minorHAnsi"/>
      <w:b/>
      <w:i/>
      <w:iCs/>
    </w:rPr>
  </w:style>
  <w:style w:type="paragraph" w:styleId="Nessunaspaziatura">
    <w:name w:val="No Spacing"/>
    <w:basedOn w:val="Normale"/>
    <w:uiPriority w:val="1"/>
    <w:qFormat/>
    <w:rsid w:val="00CB260D"/>
    <w:rPr>
      <w:szCs w:val="32"/>
    </w:rPr>
  </w:style>
  <w:style w:type="paragraph" w:styleId="Paragrafoelenco">
    <w:name w:val="List Paragraph"/>
    <w:basedOn w:val="Normale"/>
    <w:uiPriority w:val="34"/>
    <w:qFormat/>
    <w:rsid w:val="00CB260D"/>
    <w:pPr>
      <w:ind w:left="720"/>
      <w:contextualSpacing/>
    </w:pPr>
  </w:style>
  <w:style w:type="paragraph" w:styleId="Citazione">
    <w:name w:val="Quote"/>
    <w:basedOn w:val="Normale"/>
    <w:next w:val="Normale"/>
    <w:link w:val="CitazioneCarattere"/>
    <w:uiPriority w:val="29"/>
    <w:qFormat/>
    <w:rsid w:val="00CB260D"/>
    <w:rPr>
      <w:i/>
    </w:rPr>
  </w:style>
  <w:style w:type="character" w:customStyle="1" w:styleId="CitazioneCarattere">
    <w:name w:val="Citazione Carattere"/>
    <w:basedOn w:val="Carpredefinitoparagrafo"/>
    <w:link w:val="Citazione"/>
    <w:uiPriority w:val="29"/>
    <w:rsid w:val="00CB260D"/>
    <w:rPr>
      <w:i/>
      <w:sz w:val="24"/>
      <w:szCs w:val="24"/>
    </w:rPr>
  </w:style>
  <w:style w:type="paragraph" w:styleId="Citazioneintensa">
    <w:name w:val="Intense Quote"/>
    <w:basedOn w:val="Normale"/>
    <w:next w:val="Normale"/>
    <w:link w:val="CitazioneintensaCarattere"/>
    <w:uiPriority w:val="30"/>
    <w:qFormat/>
    <w:rsid w:val="00CB260D"/>
    <w:pPr>
      <w:ind w:left="720" w:right="720"/>
    </w:pPr>
    <w:rPr>
      <w:b/>
      <w:i/>
      <w:szCs w:val="22"/>
    </w:rPr>
  </w:style>
  <w:style w:type="character" w:customStyle="1" w:styleId="CitazioneintensaCarattere">
    <w:name w:val="Citazione intensa Carattere"/>
    <w:basedOn w:val="Carpredefinitoparagrafo"/>
    <w:link w:val="Citazioneintensa"/>
    <w:uiPriority w:val="30"/>
    <w:rsid w:val="00CB260D"/>
    <w:rPr>
      <w:b/>
      <w:i/>
      <w:sz w:val="24"/>
    </w:rPr>
  </w:style>
  <w:style w:type="character" w:styleId="Enfasidelicata">
    <w:name w:val="Subtle Emphasis"/>
    <w:uiPriority w:val="19"/>
    <w:qFormat/>
    <w:rsid w:val="00CB260D"/>
    <w:rPr>
      <w:i/>
      <w:color w:val="5A5A5A" w:themeColor="text1" w:themeTint="A5"/>
    </w:rPr>
  </w:style>
  <w:style w:type="character" w:styleId="Enfasiintensa">
    <w:name w:val="Intense Emphasis"/>
    <w:basedOn w:val="Carpredefinitoparagrafo"/>
    <w:uiPriority w:val="21"/>
    <w:qFormat/>
    <w:rsid w:val="00CB260D"/>
    <w:rPr>
      <w:b/>
      <w:i/>
      <w:sz w:val="24"/>
      <w:szCs w:val="24"/>
      <w:u w:val="single"/>
    </w:rPr>
  </w:style>
  <w:style w:type="character" w:styleId="Riferimentodelicato">
    <w:name w:val="Subtle Reference"/>
    <w:basedOn w:val="Carpredefinitoparagrafo"/>
    <w:uiPriority w:val="31"/>
    <w:qFormat/>
    <w:rsid w:val="00CB260D"/>
    <w:rPr>
      <w:sz w:val="24"/>
      <w:szCs w:val="24"/>
      <w:u w:val="single"/>
    </w:rPr>
  </w:style>
  <w:style w:type="character" w:styleId="Riferimentointenso">
    <w:name w:val="Intense Reference"/>
    <w:basedOn w:val="Carpredefinitoparagrafo"/>
    <w:uiPriority w:val="32"/>
    <w:qFormat/>
    <w:rsid w:val="00CB260D"/>
    <w:rPr>
      <w:b/>
      <w:sz w:val="24"/>
      <w:u w:val="single"/>
    </w:rPr>
  </w:style>
  <w:style w:type="character" w:styleId="Titolodellibro">
    <w:name w:val="Book Title"/>
    <w:basedOn w:val="Carpredefinitoparagrafo"/>
    <w:uiPriority w:val="33"/>
    <w:qFormat/>
    <w:rsid w:val="00CB260D"/>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CB260D"/>
    <w:pPr>
      <w:outlineLvl w:val="9"/>
    </w:pPr>
  </w:style>
  <w:style w:type="table" w:customStyle="1" w:styleId="TableNormal">
    <w:name w:val="Table Normal"/>
    <w:uiPriority w:val="2"/>
    <w:semiHidden/>
    <w:unhideWhenUsed/>
    <w:qFormat/>
    <w:rsid w:val="005E14F9"/>
    <w:pPr>
      <w:widowControl w:val="0"/>
    </w:pPr>
    <w:rPr>
      <w:rFonts w:eastAsiaTheme="minorHAnsi" w:cstheme="minorBidi"/>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60D"/>
    <w:rPr>
      <w:sz w:val="24"/>
      <w:szCs w:val="24"/>
    </w:rPr>
  </w:style>
  <w:style w:type="paragraph" w:styleId="Titolo1">
    <w:name w:val="heading 1"/>
    <w:basedOn w:val="Normale"/>
    <w:next w:val="Normale"/>
    <w:link w:val="Titolo1Carattere"/>
    <w:uiPriority w:val="9"/>
    <w:qFormat/>
    <w:rsid w:val="00CB260D"/>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CB260D"/>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CB260D"/>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CB260D"/>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CB260D"/>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CB260D"/>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CB260D"/>
    <w:pPr>
      <w:spacing w:before="240" w:after="60"/>
      <w:outlineLvl w:val="6"/>
    </w:pPr>
  </w:style>
  <w:style w:type="paragraph" w:styleId="Titolo8">
    <w:name w:val="heading 8"/>
    <w:basedOn w:val="Normale"/>
    <w:next w:val="Normale"/>
    <w:link w:val="Titolo8Carattere"/>
    <w:uiPriority w:val="9"/>
    <w:semiHidden/>
    <w:unhideWhenUsed/>
    <w:qFormat/>
    <w:rsid w:val="00CB260D"/>
    <w:pPr>
      <w:spacing w:before="240" w:after="60"/>
      <w:outlineLvl w:val="7"/>
    </w:pPr>
    <w:rPr>
      <w:i/>
      <w:iCs/>
    </w:rPr>
  </w:style>
  <w:style w:type="paragraph" w:styleId="Titolo9">
    <w:name w:val="heading 9"/>
    <w:basedOn w:val="Normale"/>
    <w:next w:val="Normale"/>
    <w:link w:val="Titolo9Carattere"/>
    <w:uiPriority w:val="9"/>
    <w:semiHidden/>
    <w:unhideWhenUsed/>
    <w:qFormat/>
    <w:rsid w:val="00CB260D"/>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23C4"/>
    <w:rPr>
      <w:color w:val="0000FF" w:themeColor="hyperlink"/>
      <w:u w:val="single"/>
    </w:rPr>
  </w:style>
  <w:style w:type="character" w:customStyle="1" w:styleId="UnresolvedMention">
    <w:name w:val="Unresolved Mention"/>
    <w:basedOn w:val="Carpredefinitoparagrafo"/>
    <w:uiPriority w:val="99"/>
    <w:semiHidden/>
    <w:unhideWhenUsed/>
    <w:rsid w:val="00E623C4"/>
    <w:rPr>
      <w:color w:val="808080"/>
      <w:shd w:val="clear" w:color="auto" w:fill="E6E6E6"/>
    </w:rPr>
  </w:style>
  <w:style w:type="character" w:customStyle="1" w:styleId="Titolo1Carattere">
    <w:name w:val="Titolo 1 Carattere"/>
    <w:basedOn w:val="Carpredefinitoparagrafo"/>
    <w:link w:val="Titolo1"/>
    <w:uiPriority w:val="9"/>
    <w:rsid w:val="00CB260D"/>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CB260D"/>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CB260D"/>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CB260D"/>
    <w:rPr>
      <w:b/>
      <w:bCs/>
      <w:sz w:val="28"/>
      <w:szCs w:val="28"/>
    </w:rPr>
  </w:style>
  <w:style w:type="character" w:customStyle="1" w:styleId="Titolo5Carattere">
    <w:name w:val="Titolo 5 Carattere"/>
    <w:basedOn w:val="Carpredefinitoparagrafo"/>
    <w:link w:val="Titolo5"/>
    <w:uiPriority w:val="9"/>
    <w:semiHidden/>
    <w:rsid w:val="00CB260D"/>
    <w:rPr>
      <w:b/>
      <w:bCs/>
      <w:i/>
      <w:iCs/>
      <w:sz w:val="26"/>
      <w:szCs w:val="26"/>
    </w:rPr>
  </w:style>
  <w:style w:type="character" w:customStyle="1" w:styleId="Titolo6Carattere">
    <w:name w:val="Titolo 6 Carattere"/>
    <w:basedOn w:val="Carpredefinitoparagrafo"/>
    <w:link w:val="Titolo6"/>
    <w:uiPriority w:val="9"/>
    <w:semiHidden/>
    <w:rsid w:val="00CB260D"/>
    <w:rPr>
      <w:b/>
      <w:bCs/>
    </w:rPr>
  </w:style>
  <w:style w:type="character" w:customStyle="1" w:styleId="Titolo7Carattere">
    <w:name w:val="Titolo 7 Carattere"/>
    <w:basedOn w:val="Carpredefinitoparagrafo"/>
    <w:link w:val="Titolo7"/>
    <w:uiPriority w:val="9"/>
    <w:semiHidden/>
    <w:rsid w:val="00CB260D"/>
    <w:rPr>
      <w:sz w:val="24"/>
      <w:szCs w:val="24"/>
    </w:rPr>
  </w:style>
  <w:style w:type="character" w:customStyle="1" w:styleId="Titolo8Carattere">
    <w:name w:val="Titolo 8 Carattere"/>
    <w:basedOn w:val="Carpredefinitoparagrafo"/>
    <w:link w:val="Titolo8"/>
    <w:uiPriority w:val="9"/>
    <w:semiHidden/>
    <w:rsid w:val="00CB260D"/>
    <w:rPr>
      <w:i/>
      <w:iCs/>
      <w:sz w:val="24"/>
      <w:szCs w:val="24"/>
    </w:rPr>
  </w:style>
  <w:style w:type="character" w:customStyle="1" w:styleId="Titolo9Carattere">
    <w:name w:val="Titolo 9 Carattere"/>
    <w:basedOn w:val="Carpredefinitoparagrafo"/>
    <w:link w:val="Titolo9"/>
    <w:uiPriority w:val="9"/>
    <w:semiHidden/>
    <w:rsid w:val="00CB260D"/>
    <w:rPr>
      <w:rFonts w:asciiTheme="majorHAnsi" w:eastAsiaTheme="majorEastAsia" w:hAnsiTheme="majorHAnsi"/>
    </w:rPr>
  </w:style>
  <w:style w:type="paragraph" w:styleId="Titolo">
    <w:name w:val="Title"/>
    <w:basedOn w:val="Normale"/>
    <w:next w:val="Normale"/>
    <w:link w:val="TitoloCarattere"/>
    <w:uiPriority w:val="10"/>
    <w:qFormat/>
    <w:rsid w:val="00CB260D"/>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CB260D"/>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CB260D"/>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CB260D"/>
    <w:rPr>
      <w:rFonts w:asciiTheme="majorHAnsi" w:eastAsiaTheme="majorEastAsia" w:hAnsiTheme="majorHAnsi"/>
      <w:sz w:val="24"/>
      <w:szCs w:val="24"/>
    </w:rPr>
  </w:style>
  <w:style w:type="character" w:styleId="Enfasigrassetto">
    <w:name w:val="Strong"/>
    <w:basedOn w:val="Carpredefinitoparagrafo"/>
    <w:uiPriority w:val="22"/>
    <w:qFormat/>
    <w:rsid w:val="00CB260D"/>
    <w:rPr>
      <w:b/>
      <w:bCs/>
    </w:rPr>
  </w:style>
  <w:style w:type="character" w:styleId="Enfasicorsivo">
    <w:name w:val="Emphasis"/>
    <w:basedOn w:val="Carpredefinitoparagrafo"/>
    <w:uiPriority w:val="20"/>
    <w:qFormat/>
    <w:rsid w:val="00CB260D"/>
    <w:rPr>
      <w:rFonts w:asciiTheme="minorHAnsi" w:hAnsiTheme="minorHAnsi"/>
      <w:b/>
      <w:i/>
      <w:iCs/>
    </w:rPr>
  </w:style>
  <w:style w:type="paragraph" w:styleId="Nessunaspaziatura">
    <w:name w:val="No Spacing"/>
    <w:basedOn w:val="Normale"/>
    <w:uiPriority w:val="1"/>
    <w:qFormat/>
    <w:rsid w:val="00CB260D"/>
    <w:rPr>
      <w:szCs w:val="32"/>
    </w:rPr>
  </w:style>
  <w:style w:type="paragraph" w:styleId="Paragrafoelenco">
    <w:name w:val="List Paragraph"/>
    <w:basedOn w:val="Normale"/>
    <w:uiPriority w:val="34"/>
    <w:qFormat/>
    <w:rsid w:val="00CB260D"/>
    <w:pPr>
      <w:ind w:left="720"/>
      <w:contextualSpacing/>
    </w:pPr>
  </w:style>
  <w:style w:type="paragraph" w:styleId="Citazione">
    <w:name w:val="Quote"/>
    <w:basedOn w:val="Normale"/>
    <w:next w:val="Normale"/>
    <w:link w:val="CitazioneCarattere"/>
    <w:uiPriority w:val="29"/>
    <w:qFormat/>
    <w:rsid w:val="00CB260D"/>
    <w:rPr>
      <w:i/>
    </w:rPr>
  </w:style>
  <w:style w:type="character" w:customStyle="1" w:styleId="CitazioneCarattere">
    <w:name w:val="Citazione Carattere"/>
    <w:basedOn w:val="Carpredefinitoparagrafo"/>
    <w:link w:val="Citazione"/>
    <w:uiPriority w:val="29"/>
    <w:rsid w:val="00CB260D"/>
    <w:rPr>
      <w:i/>
      <w:sz w:val="24"/>
      <w:szCs w:val="24"/>
    </w:rPr>
  </w:style>
  <w:style w:type="paragraph" w:styleId="Citazioneintensa">
    <w:name w:val="Intense Quote"/>
    <w:basedOn w:val="Normale"/>
    <w:next w:val="Normale"/>
    <w:link w:val="CitazioneintensaCarattere"/>
    <w:uiPriority w:val="30"/>
    <w:qFormat/>
    <w:rsid w:val="00CB260D"/>
    <w:pPr>
      <w:ind w:left="720" w:right="720"/>
    </w:pPr>
    <w:rPr>
      <w:b/>
      <w:i/>
      <w:szCs w:val="22"/>
    </w:rPr>
  </w:style>
  <w:style w:type="character" w:customStyle="1" w:styleId="CitazioneintensaCarattere">
    <w:name w:val="Citazione intensa Carattere"/>
    <w:basedOn w:val="Carpredefinitoparagrafo"/>
    <w:link w:val="Citazioneintensa"/>
    <w:uiPriority w:val="30"/>
    <w:rsid w:val="00CB260D"/>
    <w:rPr>
      <w:b/>
      <w:i/>
      <w:sz w:val="24"/>
    </w:rPr>
  </w:style>
  <w:style w:type="character" w:styleId="Enfasidelicata">
    <w:name w:val="Subtle Emphasis"/>
    <w:uiPriority w:val="19"/>
    <w:qFormat/>
    <w:rsid w:val="00CB260D"/>
    <w:rPr>
      <w:i/>
      <w:color w:val="5A5A5A" w:themeColor="text1" w:themeTint="A5"/>
    </w:rPr>
  </w:style>
  <w:style w:type="character" w:styleId="Enfasiintensa">
    <w:name w:val="Intense Emphasis"/>
    <w:basedOn w:val="Carpredefinitoparagrafo"/>
    <w:uiPriority w:val="21"/>
    <w:qFormat/>
    <w:rsid w:val="00CB260D"/>
    <w:rPr>
      <w:b/>
      <w:i/>
      <w:sz w:val="24"/>
      <w:szCs w:val="24"/>
      <w:u w:val="single"/>
    </w:rPr>
  </w:style>
  <w:style w:type="character" w:styleId="Riferimentodelicato">
    <w:name w:val="Subtle Reference"/>
    <w:basedOn w:val="Carpredefinitoparagrafo"/>
    <w:uiPriority w:val="31"/>
    <w:qFormat/>
    <w:rsid w:val="00CB260D"/>
    <w:rPr>
      <w:sz w:val="24"/>
      <w:szCs w:val="24"/>
      <w:u w:val="single"/>
    </w:rPr>
  </w:style>
  <w:style w:type="character" w:styleId="Riferimentointenso">
    <w:name w:val="Intense Reference"/>
    <w:basedOn w:val="Carpredefinitoparagrafo"/>
    <w:uiPriority w:val="32"/>
    <w:qFormat/>
    <w:rsid w:val="00CB260D"/>
    <w:rPr>
      <w:b/>
      <w:sz w:val="24"/>
      <w:u w:val="single"/>
    </w:rPr>
  </w:style>
  <w:style w:type="character" w:styleId="Titolodellibro">
    <w:name w:val="Book Title"/>
    <w:basedOn w:val="Carpredefinitoparagrafo"/>
    <w:uiPriority w:val="33"/>
    <w:qFormat/>
    <w:rsid w:val="00CB260D"/>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CB260D"/>
    <w:pPr>
      <w:outlineLvl w:val="9"/>
    </w:pPr>
  </w:style>
  <w:style w:type="table" w:customStyle="1" w:styleId="TableNormal">
    <w:name w:val="Table Normal"/>
    <w:uiPriority w:val="2"/>
    <w:semiHidden/>
    <w:unhideWhenUsed/>
    <w:qFormat/>
    <w:rsid w:val="005E14F9"/>
    <w:pPr>
      <w:widowControl w:val="0"/>
    </w:pPr>
    <w:rPr>
      <w:rFonts w:eastAsiaTheme="minorHAnsi" w:cstheme="minorBid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l.terrasdeol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nionemontiferrusinis.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8E82-A129-45E7-94A2-2B640B0E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3468</Words>
  <Characters>19771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Lo Piccolo</dc:creator>
  <cp:lastModifiedBy>Salvatore Flores</cp:lastModifiedBy>
  <cp:revision>2</cp:revision>
  <dcterms:created xsi:type="dcterms:W3CDTF">2018-04-09T10:50:00Z</dcterms:created>
  <dcterms:modified xsi:type="dcterms:W3CDTF">2018-04-09T10:50:00Z</dcterms:modified>
</cp:coreProperties>
</file>